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ED16" w14:textId="2968CA5C" w:rsidR="008A1AE2"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225D19AB" w14:textId="77777777" w:rsidR="000360A6" w:rsidRDefault="008A1AE2"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68AE8332" w14:textId="77777777" w:rsidR="00E33848" w:rsidRDefault="000360A6"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09EBF95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10767" w:type="dxa"/>
        <w:tblInd w:w="-1139" w:type="dxa"/>
        <w:tblLook w:val="04A0" w:firstRow="1" w:lastRow="0" w:firstColumn="1" w:lastColumn="0" w:noHBand="0" w:noVBand="1"/>
      </w:tblPr>
      <w:tblGrid>
        <w:gridCol w:w="5670"/>
        <w:gridCol w:w="5097"/>
      </w:tblGrid>
      <w:tr w:rsidR="00E33848" w14:paraId="326FEE70" w14:textId="77777777" w:rsidTr="005508BC">
        <w:tc>
          <w:tcPr>
            <w:tcW w:w="5670" w:type="dxa"/>
          </w:tcPr>
          <w:p w14:paraId="3CC97930"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5097" w:type="dxa"/>
          </w:tcPr>
          <w:p w14:paraId="183B0693"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B77EA9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332F24" w:rsidRPr="00F902F8" w14:paraId="1581CC28" w14:textId="77777777" w:rsidTr="005508BC">
        <w:tc>
          <w:tcPr>
            <w:tcW w:w="5670" w:type="dxa"/>
          </w:tcPr>
          <w:p w14:paraId="0B1B0606"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pavadinimas</w:t>
            </w:r>
          </w:p>
          <w:p w14:paraId="26C2C4A9"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18FF4EE1" w14:textId="3A17B29A" w:rsidR="00332F24" w:rsidRPr="00BA4911" w:rsidRDefault="000A5015" w:rsidP="00FB536C">
            <w:pPr>
              <w:pStyle w:val="NoParagraphStyle"/>
              <w:spacing w:line="240" w:lineRule="auto"/>
              <w:jc w:val="both"/>
              <w:textAlignment w:val="auto"/>
              <w:rPr>
                <w:rFonts w:ascii="Times New Roman" w:hAnsi="Times New Roman"/>
                <w:color w:val="auto"/>
                <w:lang w:val="lt-LT"/>
              </w:rPr>
            </w:pPr>
            <w:r>
              <w:rPr>
                <w:rFonts w:ascii="Times New Roman" w:hAnsi="Times New Roman"/>
                <w:color w:val="auto"/>
                <w:lang w:val="lt-LT"/>
              </w:rPr>
              <w:t>Ekonominės (ūkinės) veiklos planavimas ir finansavimo galimybės</w:t>
            </w:r>
          </w:p>
        </w:tc>
      </w:tr>
      <w:tr w:rsidR="00332F24" w:rsidRPr="00F902F8" w14:paraId="161B017A" w14:textId="77777777" w:rsidTr="005508BC">
        <w:tc>
          <w:tcPr>
            <w:tcW w:w="5670" w:type="dxa"/>
          </w:tcPr>
          <w:p w14:paraId="2F81D9C6"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kodas</w:t>
            </w:r>
          </w:p>
          <w:p w14:paraId="238C4019"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5683B747" w14:textId="6242E7F3" w:rsidR="00332F24" w:rsidRPr="00BA4911" w:rsidRDefault="000A5015" w:rsidP="008B313A">
            <w:pPr>
              <w:suppressAutoHyphen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396131406</w:t>
            </w:r>
          </w:p>
        </w:tc>
      </w:tr>
      <w:tr w:rsidR="00332F24" w:rsidRPr="00F902F8" w14:paraId="29C5BE80" w14:textId="77777777" w:rsidTr="005508BC">
        <w:tc>
          <w:tcPr>
            <w:tcW w:w="5670" w:type="dxa"/>
          </w:tcPr>
          <w:p w14:paraId="25146144"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Mokymosi trukmė (akademinėmis valandomis)</w:t>
            </w:r>
          </w:p>
          <w:p w14:paraId="19E42D2C"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61A59EB0" w14:textId="74430EB0" w:rsidR="00332F24" w:rsidRPr="00BA4911" w:rsidRDefault="00F4344F" w:rsidP="00FB536C">
            <w:pPr>
              <w:pStyle w:val="BasicParagraph"/>
            </w:pPr>
            <w:r>
              <w:t>24</w:t>
            </w:r>
            <w:r w:rsidR="006C6F65" w:rsidRPr="00BA4911">
              <w:t xml:space="preserve"> ak. val.</w:t>
            </w:r>
          </w:p>
        </w:tc>
      </w:tr>
      <w:tr w:rsidR="00332F24" w:rsidRPr="00F902F8" w14:paraId="5FEDBE73" w14:textId="77777777" w:rsidTr="005508BC">
        <w:tc>
          <w:tcPr>
            <w:tcW w:w="5670" w:type="dxa"/>
          </w:tcPr>
          <w:p w14:paraId="2229F1F1"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patvirtinimo data</w:t>
            </w:r>
          </w:p>
          <w:p w14:paraId="3E33824B"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591A459F" w14:textId="32160031" w:rsidR="00332F24" w:rsidRPr="00BA4911" w:rsidRDefault="006C6F65" w:rsidP="008B313A">
            <w:pPr>
              <w:pStyle w:val="NoParagraphStyle"/>
              <w:spacing w:line="240" w:lineRule="auto"/>
              <w:jc w:val="both"/>
              <w:textAlignment w:val="auto"/>
              <w:rPr>
                <w:rFonts w:ascii="Times New Roman" w:hAnsi="Times New Roman"/>
                <w:color w:val="auto"/>
                <w:lang w:val="lt-LT"/>
              </w:rPr>
            </w:pPr>
            <w:r w:rsidRPr="00BA4911">
              <w:rPr>
                <w:rFonts w:ascii="Times New Roman" w:hAnsi="Times New Roman"/>
                <w:color w:val="auto"/>
                <w:lang w:val="lt-LT"/>
              </w:rPr>
              <w:t>202</w:t>
            </w:r>
            <w:r w:rsidR="00B2729B">
              <w:rPr>
                <w:rFonts w:ascii="Times New Roman" w:hAnsi="Times New Roman"/>
                <w:color w:val="auto"/>
                <w:lang w:val="lt-LT"/>
              </w:rPr>
              <w:t>3</w:t>
            </w:r>
            <w:r w:rsidRPr="00BA4911">
              <w:rPr>
                <w:rFonts w:ascii="Times New Roman" w:hAnsi="Times New Roman"/>
                <w:color w:val="auto"/>
                <w:lang w:val="lt-LT"/>
              </w:rPr>
              <w:t>-</w:t>
            </w:r>
            <w:r w:rsidR="006A43CA">
              <w:rPr>
                <w:rFonts w:ascii="Times New Roman" w:hAnsi="Times New Roman"/>
                <w:color w:val="auto"/>
                <w:lang w:val="lt-LT"/>
              </w:rPr>
              <w:t>1</w:t>
            </w:r>
            <w:r w:rsidR="00F4344F">
              <w:rPr>
                <w:rFonts w:ascii="Times New Roman" w:hAnsi="Times New Roman"/>
                <w:color w:val="auto"/>
                <w:lang w:val="lt-LT"/>
              </w:rPr>
              <w:t>1</w:t>
            </w:r>
            <w:r w:rsidRPr="00BA4911">
              <w:rPr>
                <w:rFonts w:ascii="Times New Roman" w:hAnsi="Times New Roman"/>
                <w:color w:val="auto"/>
                <w:lang w:val="lt-LT"/>
              </w:rPr>
              <w:t>-</w:t>
            </w:r>
            <w:r w:rsidR="00346A2D">
              <w:rPr>
                <w:rFonts w:ascii="Times New Roman" w:hAnsi="Times New Roman"/>
                <w:color w:val="auto"/>
                <w:lang w:val="lt-LT"/>
              </w:rPr>
              <w:t>29</w:t>
            </w:r>
          </w:p>
        </w:tc>
      </w:tr>
      <w:tr w:rsidR="00332F24" w:rsidRPr="00F902F8" w14:paraId="1C1B31B0" w14:textId="77777777" w:rsidTr="005508BC">
        <w:tc>
          <w:tcPr>
            <w:tcW w:w="5670" w:type="dxa"/>
          </w:tcPr>
          <w:p w14:paraId="3EB02BE0" w14:textId="77777777" w:rsidR="00332F24" w:rsidRPr="00F902F8" w:rsidRDefault="00332F24" w:rsidP="00626EF9">
            <w:pPr>
              <w:autoSpaceDE w:val="0"/>
              <w:autoSpaceDN w:val="0"/>
              <w:adjustRightInd w:val="0"/>
              <w:jc w:val="both"/>
              <w:rPr>
                <w:rFonts w:ascii="Times New Roman" w:hAnsi="Times New Roman" w:cs="Times New Roman"/>
                <w:sz w:val="24"/>
                <w:szCs w:val="24"/>
              </w:rPr>
            </w:pPr>
            <w:r w:rsidRPr="00F902F8">
              <w:rPr>
                <w:rFonts w:ascii="Times New Roman" w:hAnsi="Times New Roman" w:cs="Times New Roman"/>
                <w:sz w:val="24"/>
                <w:szCs w:val="24"/>
              </w:rPr>
              <w:t>Mokymo programos rengėjas (juridinio asmens</w:t>
            </w:r>
          </w:p>
          <w:p w14:paraId="07901203" w14:textId="77777777" w:rsidR="00332F24" w:rsidRPr="00F902F8" w:rsidRDefault="00332F24" w:rsidP="00626EF9">
            <w:pPr>
              <w:autoSpaceDE w:val="0"/>
              <w:autoSpaceDN w:val="0"/>
              <w:adjustRightInd w:val="0"/>
              <w:jc w:val="both"/>
              <w:rPr>
                <w:rFonts w:ascii="Times New Roman" w:hAnsi="Times New Roman" w:cs="Times New Roman"/>
                <w:b/>
                <w:bCs/>
                <w:sz w:val="24"/>
                <w:szCs w:val="24"/>
              </w:rPr>
            </w:pPr>
            <w:r w:rsidRPr="00F902F8">
              <w:rPr>
                <w:rFonts w:ascii="Times New Roman" w:hAnsi="Times New Roman" w:cs="Times New Roman"/>
                <w:sz w:val="24"/>
                <w:szCs w:val="24"/>
              </w:rPr>
              <w:t>pavadinimas arba fizinio asmens vardas, pavardė, pareigos)</w:t>
            </w:r>
          </w:p>
        </w:tc>
        <w:tc>
          <w:tcPr>
            <w:tcW w:w="5097" w:type="dxa"/>
            <w:tcBorders>
              <w:top w:val="single" w:sz="4" w:space="0" w:color="000000"/>
              <w:left w:val="single" w:sz="4" w:space="0" w:color="000000"/>
              <w:bottom w:val="single" w:sz="4" w:space="0" w:color="000000"/>
              <w:right w:val="single" w:sz="4" w:space="0" w:color="000000"/>
            </w:tcBorders>
          </w:tcPr>
          <w:p w14:paraId="7EEF1FC6" w14:textId="77777777" w:rsidR="0051609F" w:rsidRPr="0051609F" w:rsidRDefault="0051609F" w:rsidP="005E2A2C">
            <w:pPr>
              <w:suppressAutoHyphens/>
              <w:autoSpaceDE w:val="0"/>
              <w:autoSpaceDN w:val="0"/>
              <w:adjustRightInd w:val="0"/>
              <w:jc w:val="both"/>
              <w:rPr>
                <w:rFonts w:ascii="Times New Roman" w:hAnsi="Times New Roman" w:cs="Times New Roman"/>
                <w:sz w:val="24"/>
                <w:szCs w:val="24"/>
              </w:rPr>
            </w:pPr>
            <w:r w:rsidRPr="0051609F">
              <w:rPr>
                <w:rFonts w:ascii="Times New Roman" w:hAnsi="Times New Roman" w:cs="Times New Roman"/>
                <w:sz w:val="24"/>
                <w:szCs w:val="24"/>
              </w:rPr>
              <w:t>Lietuvos žemės ūkio konsultavimo tarnybos</w:t>
            </w:r>
          </w:p>
          <w:p w14:paraId="36A2F833" w14:textId="0ECAB2CF" w:rsidR="0051609F" w:rsidRPr="0051609F" w:rsidRDefault="00626EF9" w:rsidP="005E2A2C">
            <w:pPr>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w:t>
            </w:r>
            <w:r w:rsidR="0051609F" w:rsidRPr="0051609F">
              <w:rPr>
                <w:rFonts w:ascii="Times New Roman" w:hAnsi="Times New Roman" w:cs="Times New Roman"/>
                <w:sz w:val="24"/>
                <w:szCs w:val="24"/>
              </w:rPr>
              <w:t>yriausioji verslo ekonomikos specialistė</w:t>
            </w:r>
          </w:p>
          <w:p w14:paraId="3D0FA434" w14:textId="0829888D" w:rsidR="00332F24" w:rsidRPr="00BA4911" w:rsidRDefault="0051609F" w:rsidP="005E2A2C">
            <w:pPr>
              <w:suppressAutoHyphens/>
              <w:autoSpaceDE w:val="0"/>
              <w:autoSpaceDN w:val="0"/>
              <w:adjustRightInd w:val="0"/>
              <w:jc w:val="both"/>
              <w:rPr>
                <w:rFonts w:ascii="Times New Roman" w:hAnsi="Times New Roman" w:cs="Times New Roman"/>
                <w:sz w:val="24"/>
                <w:szCs w:val="24"/>
              </w:rPr>
            </w:pPr>
            <w:r w:rsidRPr="0051609F">
              <w:rPr>
                <w:rFonts w:ascii="Times New Roman" w:hAnsi="Times New Roman" w:cs="Times New Roman"/>
                <w:sz w:val="24"/>
                <w:szCs w:val="24"/>
              </w:rPr>
              <w:t>Vaida Čepienė,</w:t>
            </w:r>
            <w:r w:rsidR="005D5BBC">
              <w:rPr>
                <w:rFonts w:ascii="Times New Roman" w:hAnsi="Times New Roman" w:cs="Times New Roman"/>
                <w:sz w:val="24"/>
                <w:szCs w:val="24"/>
              </w:rPr>
              <w:t xml:space="preserve"> </w:t>
            </w:r>
            <w:r w:rsidRPr="0051609F">
              <w:rPr>
                <w:rFonts w:ascii="Times New Roman" w:hAnsi="Times New Roman" w:cs="Times New Roman"/>
                <w:sz w:val="24"/>
                <w:szCs w:val="24"/>
              </w:rPr>
              <w:t>Lietuvos Respublikos žemės ūkio rūmų</w:t>
            </w:r>
            <w:r w:rsidR="005D5BBC">
              <w:rPr>
                <w:rFonts w:ascii="Times New Roman" w:hAnsi="Times New Roman" w:cs="Times New Roman"/>
                <w:sz w:val="24"/>
                <w:szCs w:val="24"/>
              </w:rPr>
              <w:t xml:space="preserve"> </w:t>
            </w:r>
            <w:r w:rsidRPr="0051609F">
              <w:rPr>
                <w:rFonts w:ascii="Times New Roman" w:hAnsi="Times New Roman" w:cs="Times New Roman"/>
                <w:sz w:val="24"/>
                <w:szCs w:val="24"/>
              </w:rPr>
              <w:t>Projektų valdymo skyriaus vedėja</w:t>
            </w:r>
            <w:r w:rsidR="00CF2C5B">
              <w:rPr>
                <w:rFonts w:ascii="Times New Roman" w:hAnsi="Times New Roman" w:cs="Times New Roman"/>
                <w:sz w:val="24"/>
                <w:szCs w:val="24"/>
              </w:rPr>
              <w:t xml:space="preserve"> </w:t>
            </w:r>
            <w:r w:rsidRPr="0051609F">
              <w:rPr>
                <w:rFonts w:ascii="Times New Roman" w:hAnsi="Times New Roman" w:cs="Times New Roman"/>
                <w:sz w:val="24"/>
                <w:szCs w:val="24"/>
              </w:rPr>
              <w:t>Ina Kalėdienė</w:t>
            </w:r>
          </w:p>
        </w:tc>
      </w:tr>
      <w:tr w:rsidR="00332F24" w:rsidRPr="00F902F8" w14:paraId="7722FC30" w14:textId="77777777" w:rsidTr="005508BC">
        <w:tc>
          <w:tcPr>
            <w:tcW w:w="5670" w:type="dxa"/>
          </w:tcPr>
          <w:p w14:paraId="5A4DFBC3" w14:textId="77777777" w:rsidR="00332F24" w:rsidRPr="00F902F8" w:rsidRDefault="00332F24" w:rsidP="00332F24">
            <w:pPr>
              <w:autoSpaceDE w:val="0"/>
              <w:autoSpaceDN w:val="0"/>
              <w:adjustRightInd w:val="0"/>
              <w:jc w:val="both"/>
              <w:rPr>
                <w:rFonts w:ascii="Times New Roman" w:hAnsi="Times New Roman" w:cs="Times New Roman"/>
                <w:b/>
                <w:bCs/>
                <w:sz w:val="24"/>
                <w:szCs w:val="24"/>
              </w:rPr>
            </w:pPr>
            <w:r w:rsidRPr="00F902F8">
              <w:rPr>
                <w:rFonts w:ascii="Times New Roman" w:hAnsi="Times New Roman" w:cs="Times New Roman"/>
                <w:sz w:val="24"/>
                <w:szCs w:val="24"/>
              </w:rPr>
              <w:t>Mokymo programos paskirtis (tikslas, reikalavimai klausytojams, specialieji reikalavimai, apribojimai ir kt.)</w:t>
            </w:r>
          </w:p>
        </w:tc>
        <w:tc>
          <w:tcPr>
            <w:tcW w:w="5097" w:type="dxa"/>
            <w:tcBorders>
              <w:top w:val="single" w:sz="4" w:space="0" w:color="000000"/>
              <w:left w:val="single" w:sz="4" w:space="0" w:color="000000"/>
              <w:bottom w:val="single" w:sz="4" w:space="0" w:color="000000"/>
              <w:right w:val="single" w:sz="4" w:space="0" w:color="000000"/>
            </w:tcBorders>
          </w:tcPr>
          <w:p w14:paraId="7CC044F9" w14:textId="2643DEAC" w:rsidR="00332F24" w:rsidRPr="008B313A" w:rsidRDefault="00825C98" w:rsidP="00825C98">
            <w:pPr>
              <w:widowControl w:val="0"/>
              <w:shd w:val="clear" w:color="auto" w:fill="FFFFFF"/>
              <w:suppressAutoHyphens/>
              <w:autoSpaceDE w:val="0"/>
              <w:jc w:val="both"/>
              <w:rPr>
                <w:rFonts w:ascii="Times New Roman" w:hAnsi="Times New Roman" w:cs="Times New Roman"/>
                <w:sz w:val="24"/>
                <w:szCs w:val="24"/>
              </w:rPr>
            </w:pPr>
            <w:r>
              <w:rPr>
                <w:rFonts w:ascii="Times New Roman" w:eastAsia="Times New Roman" w:hAnsi="Times New Roman" w:cs="Times New Roman"/>
                <w:sz w:val="24"/>
                <w:szCs w:val="24"/>
                <w:lang w:eastAsia="zh-CN"/>
              </w:rPr>
              <w:t>U</w:t>
            </w:r>
            <w:r w:rsidRPr="00825C98">
              <w:rPr>
                <w:rFonts w:ascii="Times New Roman" w:eastAsia="Times New Roman" w:hAnsi="Times New Roman" w:cs="Times New Roman"/>
                <w:sz w:val="24"/>
                <w:szCs w:val="24"/>
                <w:lang w:eastAsia="zh-CN"/>
              </w:rPr>
              <w:t>gdyti ūkininkų ir kaimo gyventojų ūkinės veiklos ir jos plėtros planavimo ir finansavimo kompetencijas, suteikiant žinių apie ūkinės veiklos einamąjį ir plėtros planavimą bei jos finansavimą, ugdyti jų praktinius gebėjimus analizuoti ir vertinti ūkinės veiklos sąlygas ir rezultatus, būtinus valdymo sprendimams vykdyti.</w:t>
            </w:r>
          </w:p>
        </w:tc>
      </w:tr>
      <w:tr w:rsidR="00332F24" w:rsidRPr="00F902F8" w14:paraId="0F7BD7FA" w14:textId="77777777" w:rsidTr="005508BC">
        <w:tc>
          <w:tcPr>
            <w:tcW w:w="5670" w:type="dxa"/>
          </w:tcPr>
          <w:p w14:paraId="1431C7D5"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Įgyjami gebėjimai (kompetencijos)</w:t>
            </w:r>
          </w:p>
          <w:p w14:paraId="54CBFCBC"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31C23EA2" w14:textId="184D132C" w:rsidR="00474326" w:rsidRPr="00474326" w:rsidRDefault="00046489" w:rsidP="00474326">
            <w:pPr>
              <w:jc w:val="both"/>
              <w:rPr>
                <w:rFonts w:ascii="Times New Roman" w:eastAsia="Times New Roman" w:hAnsi="Times New Roman" w:cs="Times New Roman"/>
                <w:bCs/>
                <w:spacing w:val="-1"/>
                <w:sz w:val="24"/>
                <w:szCs w:val="24"/>
                <w:lang w:eastAsia="ar-SA"/>
              </w:rPr>
            </w:pPr>
            <w:r w:rsidRPr="00046489">
              <w:rPr>
                <w:rFonts w:ascii="Times New Roman" w:eastAsia="Times New Roman" w:hAnsi="Times New Roman" w:cs="Times New Roman"/>
                <w:bCs/>
                <w:spacing w:val="-1"/>
                <w:sz w:val="24"/>
                <w:szCs w:val="24"/>
                <w:lang w:eastAsia="ar-SA"/>
              </w:rPr>
              <w:t xml:space="preserve">Baigęs mokymo kursą pagal mokymo programą, dalyvis turi žinoti: </w:t>
            </w:r>
            <w:r w:rsidR="00474326" w:rsidRPr="00474326">
              <w:rPr>
                <w:rFonts w:ascii="Times New Roman" w:eastAsia="Times New Roman" w:hAnsi="Times New Roman" w:cs="Times New Roman"/>
                <w:bCs/>
                <w:spacing w:val="-1"/>
                <w:sz w:val="24"/>
                <w:szCs w:val="24"/>
                <w:lang w:eastAsia="ar-SA"/>
              </w:rPr>
              <w:t>ūkinės veiklos planavimo naudą, principus ir metodus;</w:t>
            </w:r>
            <w:r w:rsidR="00474326">
              <w:rPr>
                <w:rFonts w:ascii="Times New Roman" w:eastAsia="Times New Roman" w:hAnsi="Times New Roman" w:cs="Times New Roman"/>
                <w:bCs/>
                <w:spacing w:val="-1"/>
                <w:sz w:val="24"/>
                <w:szCs w:val="24"/>
                <w:lang w:eastAsia="ar-SA"/>
              </w:rPr>
              <w:t xml:space="preserve"> </w:t>
            </w:r>
            <w:r w:rsidR="00474326" w:rsidRPr="00474326">
              <w:rPr>
                <w:rFonts w:ascii="Times New Roman" w:eastAsia="Times New Roman" w:hAnsi="Times New Roman" w:cs="Times New Roman"/>
                <w:bCs/>
                <w:spacing w:val="-1"/>
                <w:sz w:val="24"/>
                <w:szCs w:val="24"/>
                <w:lang w:eastAsia="ar-SA"/>
              </w:rPr>
              <w:t>ūkinės veiklos ir jos rezultatų einamojo planavimo metodus;</w:t>
            </w:r>
            <w:r w:rsidR="00474326">
              <w:rPr>
                <w:rFonts w:ascii="Times New Roman" w:eastAsia="Times New Roman" w:hAnsi="Times New Roman" w:cs="Times New Roman"/>
                <w:bCs/>
                <w:spacing w:val="-1"/>
                <w:sz w:val="24"/>
                <w:szCs w:val="24"/>
                <w:lang w:eastAsia="ar-SA"/>
              </w:rPr>
              <w:t xml:space="preserve"> </w:t>
            </w:r>
            <w:r w:rsidR="00474326" w:rsidRPr="00474326">
              <w:rPr>
                <w:rFonts w:ascii="Times New Roman" w:eastAsia="Times New Roman" w:hAnsi="Times New Roman" w:cs="Times New Roman"/>
                <w:bCs/>
                <w:spacing w:val="-1"/>
                <w:sz w:val="24"/>
                <w:szCs w:val="24"/>
                <w:lang w:eastAsia="ar-SA"/>
              </w:rPr>
              <w:t>aplinkosaugos ir klimato kaitos veiksnių reikalavimus planuojant ūkinę veiklą;</w:t>
            </w:r>
            <w:r w:rsidR="00474326" w:rsidRPr="00474326">
              <w:rPr>
                <w:rFonts w:ascii="Times New Roman" w:eastAsia="Times New Roman" w:hAnsi="Times New Roman" w:cs="Times New Roman"/>
                <w:bCs/>
                <w:spacing w:val="-1"/>
                <w:sz w:val="24"/>
                <w:szCs w:val="24"/>
                <w:lang w:eastAsia="ar-SA"/>
              </w:rPr>
              <w:tab/>
              <w:t>ūkinės veiklos (verslo) plėtros idėjas;</w:t>
            </w:r>
          </w:p>
          <w:p w14:paraId="7329ABFE" w14:textId="73C9ED92" w:rsidR="00046489" w:rsidRPr="00046489" w:rsidRDefault="00474326" w:rsidP="00474326">
            <w:pPr>
              <w:jc w:val="both"/>
              <w:rPr>
                <w:rFonts w:ascii="Times New Roman" w:eastAsia="Times New Roman" w:hAnsi="Times New Roman" w:cs="Times New Roman"/>
                <w:bCs/>
                <w:spacing w:val="-1"/>
                <w:sz w:val="24"/>
                <w:szCs w:val="24"/>
                <w:lang w:eastAsia="ar-SA"/>
              </w:rPr>
            </w:pPr>
            <w:r w:rsidRPr="00474326">
              <w:rPr>
                <w:rFonts w:ascii="Times New Roman" w:eastAsia="Times New Roman" w:hAnsi="Times New Roman" w:cs="Times New Roman"/>
                <w:bCs/>
                <w:spacing w:val="-1"/>
                <w:sz w:val="24"/>
                <w:szCs w:val="24"/>
                <w:lang w:eastAsia="ar-SA"/>
              </w:rPr>
              <w:t>ūkinės veiklos plėtrą įtakojančius veiksnius;</w:t>
            </w:r>
            <w:r>
              <w:rPr>
                <w:rFonts w:ascii="Times New Roman" w:eastAsia="Times New Roman" w:hAnsi="Times New Roman" w:cs="Times New Roman"/>
                <w:bCs/>
                <w:spacing w:val="-1"/>
                <w:sz w:val="24"/>
                <w:szCs w:val="24"/>
                <w:lang w:eastAsia="ar-SA"/>
              </w:rPr>
              <w:t xml:space="preserve"> </w:t>
            </w:r>
            <w:r w:rsidRPr="00474326">
              <w:rPr>
                <w:rFonts w:ascii="Times New Roman" w:eastAsia="Times New Roman" w:hAnsi="Times New Roman" w:cs="Times New Roman"/>
                <w:bCs/>
                <w:spacing w:val="-1"/>
                <w:sz w:val="24"/>
                <w:szCs w:val="24"/>
                <w:lang w:eastAsia="ar-SA"/>
              </w:rPr>
              <w:t>ūkinės veiklos plėtros alternatyvas ir strateginės krypties nustatymo metodus;</w:t>
            </w:r>
            <w:r>
              <w:rPr>
                <w:rFonts w:ascii="Times New Roman" w:eastAsia="Times New Roman" w:hAnsi="Times New Roman" w:cs="Times New Roman"/>
                <w:bCs/>
                <w:spacing w:val="-1"/>
                <w:sz w:val="24"/>
                <w:szCs w:val="24"/>
                <w:lang w:eastAsia="ar-SA"/>
              </w:rPr>
              <w:t xml:space="preserve"> </w:t>
            </w:r>
            <w:r w:rsidRPr="00474326">
              <w:rPr>
                <w:rFonts w:ascii="Times New Roman" w:eastAsia="Times New Roman" w:hAnsi="Times New Roman" w:cs="Times New Roman"/>
                <w:bCs/>
                <w:spacing w:val="-1"/>
                <w:sz w:val="24"/>
                <w:szCs w:val="24"/>
                <w:lang w:eastAsia="ar-SA"/>
              </w:rPr>
              <w:t>verslo plano struktūrą, jo rengimo eigą ir kokybės reikalavimus;</w:t>
            </w:r>
            <w:r>
              <w:rPr>
                <w:rFonts w:ascii="Times New Roman" w:eastAsia="Times New Roman" w:hAnsi="Times New Roman" w:cs="Times New Roman"/>
                <w:bCs/>
                <w:spacing w:val="-1"/>
                <w:sz w:val="24"/>
                <w:szCs w:val="24"/>
                <w:lang w:eastAsia="ar-SA"/>
              </w:rPr>
              <w:t xml:space="preserve"> </w:t>
            </w:r>
            <w:r w:rsidRPr="00474326">
              <w:rPr>
                <w:rFonts w:ascii="Times New Roman" w:eastAsia="Times New Roman" w:hAnsi="Times New Roman" w:cs="Times New Roman"/>
                <w:bCs/>
                <w:spacing w:val="-1"/>
                <w:sz w:val="24"/>
                <w:szCs w:val="24"/>
                <w:lang w:eastAsia="ar-SA"/>
              </w:rPr>
              <w:t>investicijų poreikio ūkinės veiklos plėtrai planavimą;</w:t>
            </w:r>
            <w:r>
              <w:rPr>
                <w:rFonts w:ascii="Times New Roman" w:eastAsia="Times New Roman" w:hAnsi="Times New Roman" w:cs="Times New Roman"/>
                <w:bCs/>
                <w:spacing w:val="-1"/>
                <w:sz w:val="24"/>
                <w:szCs w:val="24"/>
                <w:lang w:eastAsia="ar-SA"/>
              </w:rPr>
              <w:t xml:space="preserve"> </w:t>
            </w:r>
            <w:r w:rsidRPr="00474326">
              <w:rPr>
                <w:rFonts w:ascii="Times New Roman" w:eastAsia="Times New Roman" w:hAnsi="Times New Roman" w:cs="Times New Roman"/>
                <w:bCs/>
                <w:spacing w:val="-1"/>
                <w:sz w:val="24"/>
                <w:szCs w:val="24"/>
                <w:lang w:eastAsia="ar-SA"/>
              </w:rPr>
              <w:t>ūkinės veiklos plėtros finansavimo šaltinius ir sąlygas;</w:t>
            </w:r>
            <w:r>
              <w:rPr>
                <w:rFonts w:ascii="Times New Roman" w:eastAsia="Times New Roman" w:hAnsi="Times New Roman" w:cs="Times New Roman"/>
                <w:bCs/>
                <w:spacing w:val="-1"/>
                <w:sz w:val="24"/>
                <w:szCs w:val="24"/>
                <w:lang w:eastAsia="ar-SA"/>
              </w:rPr>
              <w:t xml:space="preserve"> </w:t>
            </w:r>
            <w:r w:rsidRPr="00474326">
              <w:rPr>
                <w:rFonts w:ascii="Times New Roman" w:eastAsia="Times New Roman" w:hAnsi="Times New Roman" w:cs="Times New Roman"/>
                <w:bCs/>
                <w:spacing w:val="-1"/>
                <w:sz w:val="24"/>
                <w:szCs w:val="24"/>
                <w:lang w:eastAsia="ar-SA"/>
              </w:rPr>
              <w:t>investicijų finansavimo galimybes ir poreikio planavimo sąlygas;</w:t>
            </w:r>
            <w:r>
              <w:rPr>
                <w:rFonts w:ascii="Times New Roman" w:eastAsia="Times New Roman" w:hAnsi="Times New Roman" w:cs="Times New Roman"/>
                <w:bCs/>
                <w:spacing w:val="-1"/>
                <w:sz w:val="24"/>
                <w:szCs w:val="24"/>
                <w:lang w:eastAsia="ar-SA"/>
              </w:rPr>
              <w:t xml:space="preserve"> </w:t>
            </w:r>
            <w:r w:rsidRPr="00474326">
              <w:rPr>
                <w:rFonts w:ascii="Times New Roman" w:eastAsia="Times New Roman" w:hAnsi="Times New Roman" w:cs="Times New Roman"/>
                <w:bCs/>
                <w:spacing w:val="-1"/>
                <w:sz w:val="24"/>
                <w:szCs w:val="24"/>
                <w:lang w:eastAsia="ar-SA"/>
              </w:rPr>
              <w:t>ūkinės veiklos plėtros rezultatų ir rizikos vertinimo metodikas.</w:t>
            </w:r>
          </w:p>
          <w:p w14:paraId="637BCF74" w14:textId="6377BB16" w:rsidR="00717E13" w:rsidRPr="00717E13" w:rsidRDefault="00046489" w:rsidP="00717E13">
            <w:pPr>
              <w:jc w:val="both"/>
              <w:rPr>
                <w:rFonts w:ascii="Times New Roman" w:eastAsia="Times New Roman" w:hAnsi="Times New Roman" w:cs="Times New Roman"/>
                <w:bCs/>
                <w:spacing w:val="-1"/>
                <w:sz w:val="24"/>
                <w:szCs w:val="24"/>
                <w:lang w:eastAsia="ar-SA"/>
              </w:rPr>
            </w:pPr>
            <w:r w:rsidRPr="00046489">
              <w:rPr>
                <w:rFonts w:ascii="Times New Roman" w:eastAsia="Times New Roman" w:hAnsi="Times New Roman" w:cs="Times New Roman"/>
                <w:bCs/>
                <w:spacing w:val="-1"/>
                <w:sz w:val="24"/>
                <w:szCs w:val="24"/>
                <w:lang w:eastAsia="ar-SA"/>
              </w:rPr>
              <w:t>Baigęs mokymo kursą pagal mokymo programą, dalyvis turi gebėti:</w:t>
            </w:r>
            <w:r w:rsidR="00717E13">
              <w:rPr>
                <w:rFonts w:ascii="Times New Roman" w:eastAsia="Times New Roman" w:hAnsi="Times New Roman" w:cs="Times New Roman"/>
                <w:bCs/>
                <w:spacing w:val="-1"/>
                <w:sz w:val="24"/>
                <w:szCs w:val="24"/>
                <w:lang w:eastAsia="ar-SA"/>
              </w:rPr>
              <w:t xml:space="preserve"> </w:t>
            </w:r>
            <w:r w:rsidR="00717E13" w:rsidRPr="00717E13">
              <w:rPr>
                <w:rFonts w:ascii="Times New Roman" w:eastAsia="Times New Roman" w:hAnsi="Times New Roman" w:cs="Times New Roman"/>
                <w:bCs/>
                <w:spacing w:val="-1"/>
                <w:sz w:val="24"/>
                <w:szCs w:val="24"/>
                <w:lang w:eastAsia="ar-SA"/>
              </w:rPr>
              <w:t>suplanuoti ūkinės veiklos pagrindinius parametrus ir metinius rezultatus;</w:t>
            </w:r>
            <w:r w:rsidR="00717E13">
              <w:rPr>
                <w:rFonts w:ascii="Times New Roman" w:eastAsia="Times New Roman" w:hAnsi="Times New Roman" w:cs="Times New Roman"/>
                <w:bCs/>
                <w:spacing w:val="-1"/>
                <w:sz w:val="24"/>
                <w:szCs w:val="24"/>
                <w:lang w:eastAsia="ar-SA"/>
              </w:rPr>
              <w:t xml:space="preserve"> </w:t>
            </w:r>
            <w:r w:rsidR="00717E13" w:rsidRPr="00717E13">
              <w:rPr>
                <w:rFonts w:ascii="Times New Roman" w:eastAsia="Times New Roman" w:hAnsi="Times New Roman" w:cs="Times New Roman"/>
                <w:bCs/>
                <w:spacing w:val="-1"/>
                <w:sz w:val="24"/>
                <w:szCs w:val="24"/>
                <w:lang w:eastAsia="ar-SA"/>
              </w:rPr>
              <w:t>įvertinti asmeninio verslo (ūkinės veiklos) plėtros galimybes ir nustatyti plėtros strateginę kryptį;</w:t>
            </w:r>
            <w:r w:rsidR="00717E13">
              <w:rPr>
                <w:rFonts w:ascii="Times New Roman" w:eastAsia="Times New Roman" w:hAnsi="Times New Roman" w:cs="Times New Roman"/>
                <w:bCs/>
                <w:spacing w:val="-1"/>
                <w:sz w:val="24"/>
                <w:szCs w:val="24"/>
                <w:lang w:eastAsia="ar-SA"/>
              </w:rPr>
              <w:t xml:space="preserve"> </w:t>
            </w:r>
            <w:r w:rsidR="00717E13" w:rsidRPr="00717E13">
              <w:rPr>
                <w:rFonts w:ascii="Times New Roman" w:eastAsia="Times New Roman" w:hAnsi="Times New Roman" w:cs="Times New Roman"/>
                <w:bCs/>
                <w:spacing w:val="-1"/>
                <w:sz w:val="24"/>
                <w:szCs w:val="24"/>
                <w:lang w:eastAsia="ar-SA"/>
              </w:rPr>
              <w:t>suplanuoti ūkinės veiklos plėtros, pagal pasirinktą strateginę kryptį, įgyvendinimą;</w:t>
            </w:r>
            <w:r w:rsidR="00717E13">
              <w:rPr>
                <w:rFonts w:ascii="Times New Roman" w:eastAsia="Times New Roman" w:hAnsi="Times New Roman" w:cs="Times New Roman"/>
                <w:bCs/>
                <w:spacing w:val="-1"/>
                <w:sz w:val="24"/>
                <w:szCs w:val="24"/>
                <w:lang w:eastAsia="ar-SA"/>
              </w:rPr>
              <w:t xml:space="preserve"> </w:t>
            </w:r>
            <w:r w:rsidR="00717E13" w:rsidRPr="00717E13">
              <w:rPr>
                <w:rFonts w:ascii="Times New Roman" w:eastAsia="Times New Roman" w:hAnsi="Times New Roman" w:cs="Times New Roman"/>
                <w:bCs/>
                <w:spacing w:val="-1"/>
                <w:sz w:val="24"/>
                <w:szCs w:val="24"/>
                <w:lang w:eastAsia="ar-SA"/>
              </w:rPr>
              <w:t>pasirinkti investavimo variantą ir jo finansavimo šaltinius;</w:t>
            </w:r>
          </w:p>
          <w:p w14:paraId="444B1545" w14:textId="595729C4" w:rsidR="00775CE9" w:rsidRPr="0080772B" w:rsidRDefault="00717E13" w:rsidP="00717E13">
            <w:pPr>
              <w:jc w:val="both"/>
              <w:rPr>
                <w:rFonts w:ascii="Times New Roman" w:eastAsia="Times New Roman" w:hAnsi="Times New Roman" w:cs="Times New Roman"/>
                <w:bCs/>
                <w:spacing w:val="-1"/>
                <w:sz w:val="24"/>
                <w:szCs w:val="24"/>
                <w:lang w:eastAsia="ar-SA"/>
              </w:rPr>
            </w:pPr>
            <w:r w:rsidRPr="00717E13">
              <w:rPr>
                <w:rFonts w:ascii="Times New Roman" w:eastAsia="Times New Roman" w:hAnsi="Times New Roman" w:cs="Times New Roman"/>
                <w:bCs/>
                <w:spacing w:val="-1"/>
                <w:sz w:val="24"/>
                <w:szCs w:val="24"/>
                <w:lang w:eastAsia="ar-SA"/>
              </w:rPr>
              <w:t>įvertinti ūkinės veiklos plėtros rezultatus ir riziką bei galimas pasekmes</w:t>
            </w:r>
            <w:r w:rsidR="00776B23">
              <w:rPr>
                <w:rFonts w:ascii="Times New Roman" w:eastAsia="Times New Roman" w:hAnsi="Times New Roman" w:cs="Times New Roman"/>
                <w:bCs/>
                <w:spacing w:val="-1"/>
                <w:sz w:val="24"/>
                <w:szCs w:val="24"/>
                <w:lang w:eastAsia="ar-SA"/>
              </w:rPr>
              <w:t>.</w:t>
            </w:r>
          </w:p>
        </w:tc>
      </w:tr>
      <w:tr w:rsidR="00332F24" w:rsidRPr="00F902F8" w14:paraId="1D31B415" w14:textId="77777777" w:rsidTr="005508BC">
        <w:trPr>
          <w:trHeight w:val="2499"/>
        </w:trPr>
        <w:tc>
          <w:tcPr>
            <w:tcW w:w="5670" w:type="dxa"/>
          </w:tcPr>
          <w:p w14:paraId="7064252C" w14:textId="0762D5E5" w:rsidR="00332F24" w:rsidRPr="00F902F8" w:rsidRDefault="00332F24" w:rsidP="0080772B">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sz w:val="24"/>
                <w:szCs w:val="24"/>
              </w:rPr>
              <w:lastRenderedPageBreak/>
              <w:t>Mokymo ištekliai ir priemonės</w:t>
            </w:r>
          </w:p>
        </w:tc>
        <w:tc>
          <w:tcPr>
            <w:tcW w:w="5097" w:type="dxa"/>
            <w:tcBorders>
              <w:top w:val="single" w:sz="4" w:space="0" w:color="000000"/>
              <w:left w:val="single" w:sz="4" w:space="0" w:color="000000"/>
              <w:bottom w:val="single" w:sz="4" w:space="0" w:color="000000"/>
              <w:right w:val="single" w:sz="4" w:space="0" w:color="000000"/>
            </w:tcBorders>
          </w:tcPr>
          <w:p w14:paraId="1FC32A12" w14:textId="00B54AF8" w:rsidR="00964100" w:rsidRPr="0080772B" w:rsidRDefault="009963EA" w:rsidP="00964100">
            <w:pPr>
              <w:suppressAutoHyphens/>
              <w:autoSpaceDE w:val="0"/>
              <w:autoSpaceDN w:val="0"/>
              <w:adjustRightInd w:val="0"/>
              <w:jc w:val="both"/>
              <w:textAlignment w:val="center"/>
              <w:rPr>
                <w:b/>
                <w:szCs w:val="24"/>
              </w:rPr>
            </w:pPr>
            <w:r w:rsidRPr="009963EA">
              <w:rPr>
                <w:rFonts w:ascii="Times New Roman" w:eastAsia="Times New Roman" w:hAnsi="Times New Roman" w:cs="Times New Roman"/>
                <w:sz w:val="24"/>
                <w:szCs w:val="24"/>
                <w:lang w:eastAsia="lt-LT"/>
              </w:rPr>
              <w:t xml:space="preserve">Mokantis auditoriniu būdu reikalingi ištekliai: </w:t>
            </w:r>
            <w:r w:rsidR="00964100" w:rsidRPr="00964100">
              <w:rPr>
                <w:rFonts w:ascii="Times New Roman" w:eastAsia="Times New Roman" w:hAnsi="Times New Roman" w:cs="Times New Roman"/>
                <w:sz w:val="24"/>
                <w:szCs w:val="24"/>
                <w:lang w:eastAsia="zh-CN"/>
              </w:rPr>
              <w:t>auditorija su vaizdo demonstravimo ir kompiuterine įranga, interneto prieiga, mokomoji, vaizdinė medžiaga, praktinių užduočių ruošiniai, parengti pagal mokymo programos planą, kanceliarinės priemonės</w:t>
            </w:r>
            <w:bookmarkStart w:id="0" w:name="_Hlk42509672"/>
            <w:r w:rsidR="00964100" w:rsidRPr="00964100">
              <w:rPr>
                <w:rFonts w:ascii="Times New Roman" w:eastAsia="Times New Roman" w:hAnsi="Times New Roman" w:cs="Times New Roman"/>
                <w:sz w:val="24"/>
                <w:szCs w:val="24"/>
                <w:lang w:eastAsia="zh-CN"/>
              </w:rPr>
              <w:t>.</w:t>
            </w:r>
            <w:r w:rsidR="00964100">
              <w:rPr>
                <w:rFonts w:ascii="Times New Roman" w:eastAsia="Times New Roman" w:hAnsi="Times New Roman" w:cs="Times New Roman"/>
                <w:sz w:val="24"/>
                <w:szCs w:val="24"/>
                <w:lang w:eastAsia="zh-CN"/>
              </w:rPr>
              <w:t xml:space="preserve"> </w:t>
            </w:r>
            <w:r w:rsidR="00964100" w:rsidRPr="00964100">
              <w:rPr>
                <w:rFonts w:ascii="Times New Roman" w:eastAsia="Times New Roman" w:hAnsi="Times New Roman" w:cs="Times New Roman"/>
                <w:sz w:val="24"/>
                <w:szCs w:val="24"/>
                <w:lang w:eastAsia="zh-CN"/>
              </w:rPr>
              <w:t xml:space="preserve">Mokantis nuotoliniu būdu – reikalingas kompiuteris, interneto ryšys, nuotolinio mokymosi platforma („MS Teams“, „Zoom“, „Skype“, „Viber“ ar kitos), elektroninis mokymo, vaizdinės medžiagos, </w:t>
            </w:r>
            <w:bookmarkEnd w:id="0"/>
            <w:r w:rsidR="00964100" w:rsidRPr="00964100">
              <w:rPr>
                <w:rFonts w:ascii="Times New Roman" w:eastAsia="Times New Roman" w:hAnsi="Times New Roman" w:cs="Times New Roman"/>
                <w:sz w:val="24"/>
                <w:szCs w:val="24"/>
                <w:lang w:eastAsia="zh-CN"/>
              </w:rPr>
              <w:t>praktinių užduočių paketas, parengtas pagal mokymo programos planą.</w:t>
            </w:r>
          </w:p>
        </w:tc>
      </w:tr>
      <w:tr w:rsidR="00332F24" w:rsidRPr="00F902F8" w14:paraId="7E1F885E" w14:textId="77777777" w:rsidTr="005508BC">
        <w:tc>
          <w:tcPr>
            <w:tcW w:w="5670" w:type="dxa"/>
          </w:tcPr>
          <w:p w14:paraId="16D63E4E"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Baigiamojo tikrinimo (žinių vertinimo) forma</w:t>
            </w:r>
          </w:p>
          <w:p w14:paraId="3421046A"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097" w:type="dxa"/>
            <w:tcBorders>
              <w:top w:val="single" w:sz="4" w:space="0" w:color="000000"/>
              <w:left w:val="single" w:sz="4" w:space="0" w:color="000000"/>
              <w:bottom w:val="single" w:sz="4" w:space="0" w:color="000000"/>
              <w:right w:val="single" w:sz="4" w:space="0" w:color="000000"/>
            </w:tcBorders>
          </w:tcPr>
          <w:p w14:paraId="71B31452" w14:textId="70A4218C" w:rsidR="00332F24" w:rsidRPr="00F902F8" w:rsidRDefault="009963EA" w:rsidP="00B9286D">
            <w:pPr>
              <w:pStyle w:val="BasicParagraph"/>
              <w:spacing w:line="240" w:lineRule="auto"/>
              <w:jc w:val="both"/>
            </w:pPr>
            <w:r>
              <w:t>Testas.</w:t>
            </w:r>
          </w:p>
        </w:tc>
      </w:tr>
      <w:tr w:rsidR="00E33848" w:rsidRPr="00F902F8" w14:paraId="561FBE48" w14:textId="77777777" w:rsidTr="005508BC">
        <w:trPr>
          <w:trHeight w:val="558"/>
        </w:trPr>
        <w:tc>
          <w:tcPr>
            <w:tcW w:w="5670" w:type="dxa"/>
          </w:tcPr>
          <w:p w14:paraId="1ABF84A6" w14:textId="77777777" w:rsidR="00E33848" w:rsidRPr="00F902F8" w:rsidRDefault="00E33848" w:rsidP="00E33848">
            <w:pPr>
              <w:autoSpaceDE w:val="0"/>
              <w:autoSpaceDN w:val="0"/>
              <w:adjustRightInd w:val="0"/>
              <w:rPr>
                <w:rFonts w:ascii="Times New Roman" w:hAnsi="Times New Roman" w:cs="Times New Roman"/>
                <w:b/>
                <w:sz w:val="24"/>
                <w:szCs w:val="24"/>
              </w:rPr>
            </w:pPr>
            <w:r w:rsidRPr="00F902F8">
              <w:rPr>
                <w:rFonts w:ascii="Times New Roman" w:hAnsi="Times New Roman" w:cs="Times New Roman"/>
                <w:b/>
                <w:sz w:val="24"/>
                <w:szCs w:val="24"/>
              </w:rPr>
              <w:t>Mokymo planas (mokymo temų pavadinimas)</w:t>
            </w:r>
          </w:p>
          <w:p w14:paraId="40508994" w14:textId="77777777" w:rsidR="00E33848" w:rsidRPr="00F902F8" w:rsidRDefault="00E33848" w:rsidP="00E33848">
            <w:pPr>
              <w:autoSpaceDE w:val="0"/>
              <w:autoSpaceDN w:val="0"/>
              <w:adjustRightInd w:val="0"/>
              <w:rPr>
                <w:rFonts w:ascii="Times New Roman" w:hAnsi="Times New Roman" w:cs="Times New Roman"/>
                <w:b/>
                <w:bCs/>
                <w:sz w:val="24"/>
                <w:szCs w:val="24"/>
              </w:rPr>
            </w:pPr>
          </w:p>
        </w:tc>
        <w:tc>
          <w:tcPr>
            <w:tcW w:w="5097" w:type="dxa"/>
          </w:tcPr>
          <w:p w14:paraId="6CBAD239" w14:textId="77777777" w:rsidR="00E33848" w:rsidRPr="00F902F8" w:rsidRDefault="00BB5B06" w:rsidP="00E33848">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b/>
                <w:bCs/>
                <w:sz w:val="24"/>
                <w:szCs w:val="24"/>
              </w:rPr>
              <w:t>Akad. val. skaičius pagal mokymo temas</w:t>
            </w:r>
          </w:p>
        </w:tc>
      </w:tr>
      <w:tr w:rsidR="00010B1D" w:rsidRPr="00F902F8" w14:paraId="1A2CC952" w14:textId="77777777" w:rsidTr="004F14BF">
        <w:trPr>
          <w:trHeight w:val="558"/>
        </w:trPr>
        <w:tc>
          <w:tcPr>
            <w:tcW w:w="5670" w:type="dxa"/>
            <w:tcBorders>
              <w:bottom w:val="single" w:sz="8" w:space="0" w:color="000000"/>
              <w:right w:val="single" w:sz="8" w:space="0" w:color="000000"/>
            </w:tcBorders>
            <w:vAlign w:val="center"/>
          </w:tcPr>
          <w:p w14:paraId="179E2A1C" w14:textId="215659C9" w:rsidR="00010B1D" w:rsidRPr="00B5029D" w:rsidRDefault="00010B1D" w:rsidP="00B5029D">
            <w:pPr>
              <w:autoSpaceDE w:val="0"/>
              <w:autoSpaceDN w:val="0"/>
              <w:adjustRightInd w:val="0"/>
              <w:jc w:val="both"/>
              <w:rPr>
                <w:rFonts w:ascii="Times New Roman" w:hAnsi="Times New Roman" w:cs="Times New Roman"/>
                <w:sz w:val="24"/>
                <w:szCs w:val="24"/>
              </w:rPr>
            </w:pPr>
            <w:r w:rsidRPr="00B5029D">
              <w:rPr>
                <w:rFonts w:ascii="Times New Roman" w:hAnsi="Times New Roman" w:cs="Times New Roman"/>
                <w:color w:val="000000"/>
                <w:spacing w:val="-2"/>
                <w:sz w:val="24"/>
                <w:szCs w:val="24"/>
                <w:lang w:eastAsia="lt-LT"/>
              </w:rPr>
              <w:t>Mokymų kursų turinio pristatymas. Trumpas mokymo dalyvių žinių lygio įvertinimo testas.</w:t>
            </w:r>
          </w:p>
        </w:tc>
        <w:tc>
          <w:tcPr>
            <w:tcW w:w="5097" w:type="dxa"/>
            <w:tcBorders>
              <w:bottom w:val="single" w:sz="8" w:space="0" w:color="000000"/>
              <w:right w:val="single" w:sz="8" w:space="0" w:color="000000"/>
            </w:tcBorders>
            <w:vAlign w:val="center"/>
          </w:tcPr>
          <w:p w14:paraId="29C2330A" w14:textId="08BF2588" w:rsidR="00010B1D" w:rsidRPr="00B5029D" w:rsidRDefault="00010B1D" w:rsidP="00B5029D">
            <w:pPr>
              <w:autoSpaceDE w:val="0"/>
              <w:autoSpaceDN w:val="0"/>
              <w:adjustRightInd w:val="0"/>
              <w:jc w:val="center"/>
              <w:rPr>
                <w:rFonts w:ascii="Times New Roman" w:hAnsi="Times New Roman" w:cs="Times New Roman"/>
                <w:sz w:val="24"/>
                <w:szCs w:val="24"/>
              </w:rPr>
            </w:pPr>
            <w:r w:rsidRPr="00B5029D">
              <w:rPr>
                <w:rFonts w:ascii="Times New Roman" w:hAnsi="Times New Roman" w:cs="Times New Roman"/>
                <w:color w:val="000000"/>
                <w:spacing w:val="-1"/>
                <w:sz w:val="24"/>
                <w:szCs w:val="24"/>
                <w:lang w:eastAsia="lt-LT"/>
              </w:rPr>
              <w:t>0,5</w:t>
            </w:r>
          </w:p>
        </w:tc>
      </w:tr>
      <w:tr w:rsidR="00010B1D" w:rsidRPr="00F902F8" w14:paraId="1209BFE5" w14:textId="77777777" w:rsidTr="004F14BF">
        <w:trPr>
          <w:trHeight w:val="558"/>
        </w:trPr>
        <w:tc>
          <w:tcPr>
            <w:tcW w:w="5670" w:type="dxa"/>
            <w:tcBorders>
              <w:bottom w:val="single" w:sz="8" w:space="0" w:color="000000"/>
              <w:right w:val="single" w:sz="8" w:space="0" w:color="000000"/>
            </w:tcBorders>
            <w:vAlign w:val="center"/>
          </w:tcPr>
          <w:p w14:paraId="65776AD6" w14:textId="75A32993" w:rsidR="00D9702E" w:rsidRPr="00B5029D" w:rsidRDefault="00010B1D" w:rsidP="00B5029D">
            <w:pPr>
              <w:autoSpaceDE w:val="0"/>
              <w:autoSpaceDN w:val="0"/>
              <w:adjustRightInd w:val="0"/>
              <w:jc w:val="both"/>
              <w:rPr>
                <w:rFonts w:ascii="Times New Roman" w:hAnsi="Times New Roman" w:cs="Times New Roman"/>
                <w:sz w:val="24"/>
                <w:szCs w:val="24"/>
              </w:rPr>
            </w:pPr>
            <w:r w:rsidRPr="00B5029D">
              <w:rPr>
                <w:rFonts w:ascii="Times New Roman" w:hAnsi="Times New Roman" w:cs="Times New Roman"/>
                <w:color w:val="000000"/>
                <w:spacing w:val="-2"/>
                <w:sz w:val="24"/>
                <w:szCs w:val="24"/>
                <w:lang w:eastAsia="lt-LT"/>
              </w:rPr>
              <w:t>Ūkinės veiklos planavimo esmė ir nauda.</w:t>
            </w:r>
            <w:r w:rsidR="00D9702E" w:rsidRPr="00B5029D">
              <w:rPr>
                <w:rFonts w:ascii="Times New Roman" w:hAnsi="Times New Roman" w:cs="Times New Roman"/>
                <w:color w:val="000000"/>
                <w:spacing w:val="-2"/>
                <w:sz w:val="24"/>
                <w:szCs w:val="24"/>
                <w:lang w:eastAsia="lt-LT"/>
              </w:rPr>
              <w:t xml:space="preserve"> Ūkinės veiklos planavimo tikslai ir uždaviniai. Ūkinės veiklos planavimo lygmenys, principai ir metodai.</w:t>
            </w:r>
          </w:p>
        </w:tc>
        <w:tc>
          <w:tcPr>
            <w:tcW w:w="5097" w:type="dxa"/>
            <w:tcBorders>
              <w:bottom w:val="single" w:sz="8" w:space="0" w:color="000000"/>
              <w:right w:val="single" w:sz="8" w:space="0" w:color="000000"/>
            </w:tcBorders>
            <w:vAlign w:val="center"/>
          </w:tcPr>
          <w:p w14:paraId="314A7F7E" w14:textId="781CAEEC" w:rsidR="00010B1D" w:rsidRPr="00B5029D" w:rsidRDefault="00010B1D" w:rsidP="00B5029D">
            <w:pPr>
              <w:autoSpaceDE w:val="0"/>
              <w:autoSpaceDN w:val="0"/>
              <w:adjustRightInd w:val="0"/>
              <w:jc w:val="center"/>
              <w:rPr>
                <w:rFonts w:ascii="Times New Roman" w:hAnsi="Times New Roman" w:cs="Times New Roman"/>
                <w:sz w:val="24"/>
                <w:szCs w:val="24"/>
              </w:rPr>
            </w:pPr>
            <w:r w:rsidRPr="00B5029D">
              <w:rPr>
                <w:rFonts w:ascii="Times New Roman" w:hAnsi="Times New Roman" w:cs="Times New Roman"/>
                <w:color w:val="000000"/>
                <w:sz w:val="24"/>
                <w:szCs w:val="24"/>
                <w:lang w:eastAsia="lt-LT"/>
              </w:rPr>
              <w:t>2,0</w:t>
            </w:r>
          </w:p>
        </w:tc>
      </w:tr>
      <w:tr w:rsidR="00010B1D" w:rsidRPr="00F902F8" w14:paraId="515F61A1" w14:textId="77777777" w:rsidTr="004F14BF">
        <w:trPr>
          <w:trHeight w:val="558"/>
        </w:trPr>
        <w:tc>
          <w:tcPr>
            <w:tcW w:w="5670" w:type="dxa"/>
            <w:tcBorders>
              <w:bottom w:val="single" w:sz="8" w:space="0" w:color="000000"/>
              <w:right w:val="single" w:sz="8" w:space="0" w:color="000000"/>
            </w:tcBorders>
            <w:vAlign w:val="center"/>
          </w:tcPr>
          <w:p w14:paraId="7F8C0720" w14:textId="3E40BF91" w:rsidR="00010B1D" w:rsidRPr="00B5029D" w:rsidRDefault="00010B1D" w:rsidP="00B5029D">
            <w:pPr>
              <w:autoSpaceDE w:val="0"/>
              <w:autoSpaceDN w:val="0"/>
              <w:adjustRightInd w:val="0"/>
              <w:jc w:val="both"/>
              <w:rPr>
                <w:rFonts w:ascii="Times New Roman" w:hAnsi="Times New Roman" w:cs="Times New Roman"/>
                <w:sz w:val="24"/>
                <w:szCs w:val="24"/>
              </w:rPr>
            </w:pPr>
            <w:r w:rsidRPr="00B5029D">
              <w:rPr>
                <w:rFonts w:ascii="Times New Roman" w:hAnsi="Times New Roman" w:cs="Times New Roman"/>
                <w:color w:val="000000"/>
                <w:spacing w:val="-2"/>
                <w:sz w:val="24"/>
                <w:szCs w:val="24"/>
                <w:lang w:eastAsia="lt-LT"/>
              </w:rPr>
              <w:t>Ūkinės veiklos ir jos rezultatų einamasis planavimas</w:t>
            </w:r>
            <w:r w:rsidR="00B72ED7" w:rsidRPr="00B5029D">
              <w:rPr>
                <w:rFonts w:ascii="Times New Roman" w:hAnsi="Times New Roman" w:cs="Times New Roman"/>
                <w:color w:val="000000"/>
                <w:spacing w:val="-2"/>
                <w:sz w:val="24"/>
                <w:szCs w:val="24"/>
                <w:lang w:eastAsia="lt-LT"/>
              </w:rPr>
              <w:t xml:space="preserve">. </w:t>
            </w:r>
            <w:r w:rsidR="00B72ED7" w:rsidRPr="00B5029D">
              <w:rPr>
                <w:rFonts w:ascii="Times New Roman" w:hAnsi="Times New Roman" w:cs="Times New Roman"/>
                <w:color w:val="000000"/>
                <w:sz w:val="24"/>
                <w:szCs w:val="24"/>
                <w:lang w:eastAsia="lt-LT"/>
              </w:rPr>
              <w:t>Augalininkystės ir gyvulininkystės gamybos ir jos rezultatų planavimas.</w:t>
            </w:r>
            <w:r w:rsidR="00D34EC7" w:rsidRPr="00B5029D">
              <w:rPr>
                <w:rFonts w:ascii="Times New Roman" w:hAnsi="Times New Roman" w:cs="Times New Roman"/>
                <w:color w:val="000000"/>
                <w:sz w:val="24"/>
                <w:szCs w:val="24"/>
                <w:lang w:eastAsia="lt-LT"/>
              </w:rPr>
              <w:t xml:space="preserve"> Papildomos (alternatyvios) ūkinės veiklos ir jos rezultatų planavimas. Aplinkosaugos ir klimato kaitos veiksnių reikalavimai planuojant ūkinę veiklą.</w:t>
            </w:r>
          </w:p>
        </w:tc>
        <w:tc>
          <w:tcPr>
            <w:tcW w:w="5097" w:type="dxa"/>
            <w:tcBorders>
              <w:bottom w:val="single" w:sz="8" w:space="0" w:color="000000"/>
              <w:right w:val="single" w:sz="8" w:space="0" w:color="000000"/>
            </w:tcBorders>
            <w:vAlign w:val="center"/>
          </w:tcPr>
          <w:p w14:paraId="39FA4615" w14:textId="7F2DAFCB" w:rsidR="00010B1D" w:rsidRPr="00B5029D" w:rsidRDefault="00010B1D" w:rsidP="00B5029D">
            <w:pPr>
              <w:autoSpaceDE w:val="0"/>
              <w:autoSpaceDN w:val="0"/>
              <w:adjustRightInd w:val="0"/>
              <w:jc w:val="center"/>
              <w:rPr>
                <w:rFonts w:ascii="Times New Roman" w:hAnsi="Times New Roman" w:cs="Times New Roman"/>
                <w:sz w:val="24"/>
                <w:szCs w:val="24"/>
              </w:rPr>
            </w:pPr>
            <w:r w:rsidRPr="00B5029D">
              <w:rPr>
                <w:rFonts w:ascii="Times New Roman" w:hAnsi="Times New Roman" w:cs="Times New Roman"/>
                <w:color w:val="000000"/>
                <w:sz w:val="24"/>
                <w:szCs w:val="24"/>
                <w:lang w:eastAsia="lt-LT"/>
              </w:rPr>
              <w:t>5,5</w:t>
            </w:r>
          </w:p>
        </w:tc>
      </w:tr>
      <w:tr w:rsidR="00010B1D" w:rsidRPr="00F902F8" w14:paraId="5E72AC0D" w14:textId="77777777" w:rsidTr="004F14BF">
        <w:trPr>
          <w:trHeight w:val="558"/>
        </w:trPr>
        <w:tc>
          <w:tcPr>
            <w:tcW w:w="5670" w:type="dxa"/>
            <w:tcBorders>
              <w:bottom w:val="single" w:sz="8" w:space="0" w:color="000000"/>
              <w:right w:val="single" w:sz="8" w:space="0" w:color="000000"/>
            </w:tcBorders>
            <w:vAlign w:val="center"/>
          </w:tcPr>
          <w:p w14:paraId="37B575F6" w14:textId="404EEDA9" w:rsidR="00AD61D8" w:rsidRPr="00B5029D" w:rsidRDefault="00010B1D" w:rsidP="0072568B">
            <w:pPr>
              <w:autoSpaceDE w:val="0"/>
              <w:autoSpaceDN w:val="0"/>
              <w:adjustRightInd w:val="0"/>
              <w:jc w:val="both"/>
              <w:rPr>
                <w:rFonts w:ascii="Times New Roman" w:hAnsi="Times New Roman" w:cs="Times New Roman"/>
                <w:sz w:val="24"/>
                <w:szCs w:val="24"/>
              </w:rPr>
            </w:pPr>
            <w:r w:rsidRPr="00B5029D">
              <w:rPr>
                <w:rFonts w:ascii="Times New Roman" w:hAnsi="Times New Roman" w:cs="Times New Roman"/>
                <w:color w:val="000000"/>
                <w:spacing w:val="-2"/>
                <w:sz w:val="24"/>
                <w:szCs w:val="24"/>
                <w:lang w:eastAsia="lt-LT"/>
              </w:rPr>
              <w:t>Ūkinės veiklos plėtros strateginės krypties nustatymas ir įgyvendinimo planavimas</w:t>
            </w:r>
            <w:r w:rsidR="00D93AFC" w:rsidRPr="00B5029D">
              <w:rPr>
                <w:rFonts w:ascii="Times New Roman" w:hAnsi="Times New Roman" w:cs="Times New Roman"/>
                <w:color w:val="000000"/>
                <w:spacing w:val="-2"/>
                <w:sz w:val="24"/>
                <w:szCs w:val="24"/>
                <w:lang w:eastAsia="lt-LT"/>
              </w:rPr>
              <w:t xml:space="preserve">. </w:t>
            </w:r>
            <w:r w:rsidR="00D93AFC" w:rsidRPr="00B5029D">
              <w:rPr>
                <w:rFonts w:ascii="Times New Roman" w:hAnsi="Times New Roman" w:cs="Times New Roman"/>
                <w:spacing w:val="-2"/>
                <w:sz w:val="24"/>
                <w:szCs w:val="24"/>
                <w:lang w:eastAsia="lt-LT"/>
              </w:rPr>
              <w:t>Ūkinės veiklos (verslo) plėtros idėjos. Ūkinės veiklos plėtrą įtakojantys veiksniai ir jų analizė.</w:t>
            </w:r>
            <w:r w:rsidR="0072568B">
              <w:rPr>
                <w:rFonts w:ascii="Times New Roman" w:hAnsi="Times New Roman" w:cs="Times New Roman"/>
                <w:spacing w:val="-2"/>
                <w:sz w:val="24"/>
                <w:szCs w:val="24"/>
                <w:lang w:eastAsia="lt-LT"/>
              </w:rPr>
              <w:t xml:space="preserve"> </w:t>
            </w:r>
            <w:r w:rsidR="00D93AFC" w:rsidRPr="00B5029D">
              <w:rPr>
                <w:rFonts w:ascii="Times New Roman" w:hAnsi="Times New Roman" w:cs="Times New Roman"/>
                <w:spacing w:val="-2"/>
                <w:sz w:val="24"/>
                <w:szCs w:val="24"/>
                <w:lang w:eastAsia="lt-LT"/>
              </w:rPr>
              <w:t>Ūkinės veiklos plėtros strateginės alternatyvos ir pasirinkimas.</w:t>
            </w:r>
            <w:r w:rsidR="0072568B">
              <w:rPr>
                <w:rFonts w:ascii="Times New Roman" w:hAnsi="Times New Roman" w:cs="Times New Roman"/>
                <w:spacing w:val="-2"/>
                <w:sz w:val="24"/>
                <w:szCs w:val="24"/>
                <w:lang w:eastAsia="lt-LT"/>
              </w:rPr>
              <w:t xml:space="preserve"> </w:t>
            </w:r>
            <w:r w:rsidR="00AD61D8" w:rsidRPr="00B5029D">
              <w:rPr>
                <w:rFonts w:ascii="Times New Roman" w:hAnsi="Times New Roman" w:cs="Times New Roman"/>
                <w:sz w:val="24"/>
                <w:szCs w:val="24"/>
                <w:lang w:eastAsia="lt-LT"/>
              </w:rPr>
              <w:t>Verslo plano turinys: struktūra ir reikalavimai jo kokybei.</w:t>
            </w:r>
            <w:r w:rsidR="0072568B">
              <w:rPr>
                <w:rFonts w:ascii="Times New Roman" w:hAnsi="Times New Roman" w:cs="Times New Roman"/>
                <w:sz w:val="24"/>
                <w:szCs w:val="24"/>
                <w:lang w:eastAsia="lt-LT"/>
              </w:rPr>
              <w:t xml:space="preserve"> </w:t>
            </w:r>
          </w:p>
        </w:tc>
        <w:tc>
          <w:tcPr>
            <w:tcW w:w="5097" w:type="dxa"/>
            <w:tcBorders>
              <w:bottom w:val="single" w:sz="8" w:space="0" w:color="000000"/>
              <w:right w:val="single" w:sz="8" w:space="0" w:color="000000"/>
            </w:tcBorders>
            <w:vAlign w:val="center"/>
          </w:tcPr>
          <w:p w14:paraId="477B40D3" w14:textId="6A238408" w:rsidR="00010B1D" w:rsidRPr="00B5029D" w:rsidRDefault="00010B1D" w:rsidP="00B5029D">
            <w:pPr>
              <w:autoSpaceDE w:val="0"/>
              <w:autoSpaceDN w:val="0"/>
              <w:adjustRightInd w:val="0"/>
              <w:jc w:val="center"/>
              <w:rPr>
                <w:rFonts w:ascii="Times New Roman" w:hAnsi="Times New Roman" w:cs="Times New Roman"/>
                <w:sz w:val="24"/>
                <w:szCs w:val="24"/>
              </w:rPr>
            </w:pPr>
            <w:r w:rsidRPr="00B5029D">
              <w:rPr>
                <w:rFonts w:ascii="Times New Roman" w:hAnsi="Times New Roman" w:cs="Times New Roman"/>
                <w:color w:val="000000"/>
                <w:sz w:val="24"/>
                <w:szCs w:val="24"/>
                <w:lang w:eastAsia="lt-LT"/>
              </w:rPr>
              <w:t>8,0</w:t>
            </w:r>
          </w:p>
        </w:tc>
      </w:tr>
      <w:tr w:rsidR="00010B1D" w:rsidRPr="00F902F8" w14:paraId="31A6B41D" w14:textId="77777777" w:rsidTr="004F14BF">
        <w:trPr>
          <w:trHeight w:val="558"/>
        </w:trPr>
        <w:tc>
          <w:tcPr>
            <w:tcW w:w="5670" w:type="dxa"/>
            <w:tcBorders>
              <w:bottom w:val="single" w:sz="8" w:space="0" w:color="000000"/>
              <w:right w:val="single" w:sz="8" w:space="0" w:color="000000"/>
            </w:tcBorders>
            <w:vAlign w:val="center"/>
          </w:tcPr>
          <w:p w14:paraId="5DA51401" w14:textId="2B848832" w:rsidR="00010B1D" w:rsidRPr="00B5029D" w:rsidRDefault="00010B1D" w:rsidP="00B5029D">
            <w:pPr>
              <w:autoSpaceDE w:val="0"/>
              <w:autoSpaceDN w:val="0"/>
              <w:adjustRightInd w:val="0"/>
              <w:jc w:val="both"/>
              <w:rPr>
                <w:rFonts w:ascii="Times New Roman" w:hAnsi="Times New Roman" w:cs="Times New Roman"/>
                <w:sz w:val="24"/>
                <w:szCs w:val="24"/>
              </w:rPr>
            </w:pPr>
            <w:r w:rsidRPr="00B5029D">
              <w:rPr>
                <w:rFonts w:ascii="Times New Roman" w:hAnsi="Times New Roman" w:cs="Times New Roman"/>
                <w:color w:val="000000"/>
                <w:spacing w:val="-2"/>
                <w:sz w:val="24"/>
                <w:szCs w:val="24"/>
                <w:lang w:eastAsia="lt-LT"/>
              </w:rPr>
              <w:t>Ūkinės veiklos plėtros finansavimas</w:t>
            </w:r>
            <w:r w:rsidR="00AD61D8" w:rsidRPr="00B5029D">
              <w:rPr>
                <w:rFonts w:ascii="Times New Roman" w:hAnsi="Times New Roman" w:cs="Times New Roman"/>
                <w:color w:val="000000"/>
                <w:spacing w:val="-2"/>
                <w:sz w:val="24"/>
                <w:szCs w:val="24"/>
                <w:lang w:eastAsia="lt-LT"/>
              </w:rPr>
              <w:t>.</w:t>
            </w:r>
            <w:r w:rsidR="003607C7" w:rsidRPr="00B5029D">
              <w:rPr>
                <w:rFonts w:ascii="Times New Roman" w:hAnsi="Times New Roman" w:cs="Times New Roman"/>
                <w:color w:val="000000"/>
                <w:sz w:val="24"/>
                <w:szCs w:val="24"/>
                <w:lang w:eastAsia="lt-LT"/>
              </w:rPr>
              <w:t xml:space="preserve"> Investicijų poreikio ūkinės veiklos plėtrai planavimas. Investicijų finansavimo galimi šaltiniai ir sąlygos. Investicijų finansavimo šaltinių vertinimas ir pasirinkimas.</w:t>
            </w:r>
          </w:p>
        </w:tc>
        <w:tc>
          <w:tcPr>
            <w:tcW w:w="5097" w:type="dxa"/>
            <w:tcBorders>
              <w:bottom w:val="single" w:sz="8" w:space="0" w:color="000000"/>
              <w:right w:val="single" w:sz="8" w:space="0" w:color="000000"/>
            </w:tcBorders>
            <w:vAlign w:val="center"/>
          </w:tcPr>
          <w:p w14:paraId="20FD54B0" w14:textId="6C7D0E04" w:rsidR="00010B1D" w:rsidRPr="00B5029D" w:rsidRDefault="00010B1D" w:rsidP="00B5029D">
            <w:pPr>
              <w:autoSpaceDE w:val="0"/>
              <w:autoSpaceDN w:val="0"/>
              <w:adjustRightInd w:val="0"/>
              <w:jc w:val="center"/>
              <w:rPr>
                <w:rFonts w:ascii="Times New Roman" w:hAnsi="Times New Roman" w:cs="Times New Roman"/>
                <w:sz w:val="24"/>
                <w:szCs w:val="24"/>
              </w:rPr>
            </w:pPr>
            <w:r w:rsidRPr="00B5029D">
              <w:rPr>
                <w:rFonts w:ascii="Times New Roman" w:hAnsi="Times New Roman" w:cs="Times New Roman"/>
                <w:color w:val="000000"/>
                <w:sz w:val="24"/>
                <w:szCs w:val="24"/>
                <w:lang w:eastAsia="lt-LT"/>
              </w:rPr>
              <w:t>4,0</w:t>
            </w:r>
          </w:p>
        </w:tc>
      </w:tr>
      <w:tr w:rsidR="003607C7" w:rsidRPr="00F902F8" w14:paraId="3F98D9F1" w14:textId="77777777" w:rsidTr="00875D15">
        <w:trPr>
          <w:trHeight w:val="558"/>
        </w:trPr>
        <w:tc>
          <w:tcPr>
            <w:tcW w:w="5670" w:type="dxa"/>
            <w:tcBorders>
              <w:right w:val="single" w:sz="8" w:space="0" w:color="000000"/>
            </w:tcBorders>
            <w:vAlign w:val="center"/>
          </w:tcPr>
          <w:p w14:paraId="60C7197B" w14:textId="4605F5A5" w:rsidR="003607C7" w:rsidRPr="00B5029D" w:rsidRDefault="003607C7" w:rsidP="00B5029D">
            <w:pPr>
              <w:autoSpaceDE w:val="0"/>
              <w:autoSpaceDN w:val="0"/>
              <w:adjustRightInd w:val="0"/>
              <w:jc w:val="both"/>
              <w:rPr>
                <w:rFonts w:ascii="Times New Roman" w:hAnsi="Times New Roman" w:cs="Times New Roman"/>
                <w:sz w:val="24"/>
                <w:szCs w:val="24"/>
              </w:rPr>
            </w:pPr>
            <w:r w:rsidRPr="00B5029D">
              <w:rPr>
                <w:rFonts w:ascii="Times New Roman" w:hAnsi="Times New Roman" w:cs="Times New Roman"/>
                <w:sz w:val="24"/>
                <w:szCs w:val="24"/>
                <w:lang w:eastAsia="lt-LT"/>
              </w:rPr>
              <w:t>Verslo rizikos finansinis vertinimas (jautrumo analizė).</w:t>
            </w:r>
          </w:p>
        </w:tc>
        <w:tc>
          <w:tcPr>
            <w:tcW w:w="5097" w:type="dxa"/>
            <w:tcBorders>
              <w:right w:val="single" w:sz="8" w:space="0" w:color="000000"/>
            </w:tcBorders>
            <w:vAlign w:val="center"/>
          </w:tcPr>
          <w:p w14:paraId="51297C78" w14:textId="361070C0" w:rsidR="003607C7" w:rsidRPr="00B5029D" w:rsidRDefault="003607C7" w:rsidP="00B5029D">
            <w:pPr>
              <w:autoSpaceDE w:val="0"/>
              <w:autoSpaceDN w:val="0"/>
              <w:adjustRightInd w:val="0"/>
              <w:jc w:val="center"/>
              <w:rPr>
                <w:rFonts w:ascii="Times New Roman" w:hAnsi="Times New Roman" w:cs="Times New Roman"/>
                <w:sz w:val="24"/>
                <w:szCs w:val="24"/>
              </w:rPr>
            </w:pPr>
            <w:r w:rsidRPr="00B5029D">
              <w:rPr>
                <w:rFonts w:ascii="Times New Roman" w:hAnsi="Times New Roman" w:cs="Times New Roman"/>
                <w:color w:val="000000"/>
                <w:sz w:val="24"/>
                <w:szCs w:val="24"/>
                <w:lang w:eastAsia="lt-LT"/>
              </w:rPr>
              <w:t>3,5</w:t>
            </w:r>
          </w:p>
        </w:tc>
      </w:tr>
      <w:tr w:rsidR="00875D15" w:rsidRPr="00F902F8" w14:paraId="67BF66BD" w14:textId="77777777" w:rsidTr="004F14BF">
        <w:trPr>
          <w:trHeight w:val="558"/>
        </w:trPr>
        <w:tc>
          <w:tcPr>
            <w:tcW w:w="5670" w:type="dxa"/>
            <w:tcBorders>
              <w:bottom w:val="single" w:sz="8" w:space="0" w:color="000000"/>
              <w:right w:val="single" w:sz="8" w:space="0" w:color="000000"/>
            </w:tcBorders>
            <w:vAlign w:val="center"/>
          </w:tcPr>
          <w:p w14:paraId="2457C50C" w14:textId="6417625D" w:rsidR="00875D15" w:rsidRPr="00B5029D" w:rsidRDefault="00875D15" w:rsidP="00B5029D">
            <w:pPr>
              <w:autoSpaceDE w:val="0"/>
              <w:autoSpaceDN w:val="0"/>
              <w:adjustRightInd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Baigiamasis žinių vertinimas.</w:t>
            </w:r>
          </w:p>
        </w:tc>
        <w:tc>
          <w:tcPr>
            <w:tcW w:w="5097" w:type="dxa"/>
            <w:tcBorders>
              <w:bottom w:val="single" w:sz="8" w:space="0" w:color="000000"/>
              <w:right w:val="single" w:sz="8" w:space="0" w:color="000000"/>
            </w:tcBorders>
            <w:vAlign w:val="center"/>
          </w:tcPr>
          <w:p w14:paraId="562F182D" w14:textId="4DEF0ACA" w:rsidR="00875D15" w:rsidRPr="00B5029D" w:rsidRDefault="00875D15" w:rsidP="00B5029D">
            <w:pPr>
              <w:autoSpaceDE w:val="0"/>
              <w:autoSpaceDN w:val="0"/>
              <w:adjustRightInd w:val="0"/>
              <w:jc w:val="cente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0,5</w:t>
            </w:r>
          </w:p>
        </w:tc>
      </w:tr>
    </w:tbl>
    <w:p w14:paraId="2E26DED7" w14:textId="77777777" w:rsidR="00964100" w:rsidRPr="00F902F8" w:rsidRDefault="00964100" w:rsidP="00422F68">
      <w:pPr>
        <w:rPr>
          <w:rFonts w:ascii="Times New Roman" w:hAnsi="Times New Roman" w:cs="Times New Roman"/>
        </w:rPr>
      </w:pPr>
    </w:p>
    <w:sectPr w:rsidR="00964100" w:rsidRPr="00F902F8" w:rsidSect="0033613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72719"/>
    <w:multiLevelType w:val="hybridMultilevel"/>
    <w:tmpl w:val="E09C3BF8"/>
    <w:lvl w:ilvl="0" w:tplc="7CDCA6C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33591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10159"/>
    <w:rsid w:val="00010B1D"/>
    <w:rsid w:val="000360A6"/>
    <w:rsid w:val="00046489"/>
    <w:rsid w:val="00060C33"/>
    <w:rsid w:val="00062B02"/>
    <w:rsid w:val="00070051"/>
    <w:rsid w:val="00070CD9"/>
    <w:rsid w:val="00070E79"/>
    <w:rsid w:val="000A1A3A"/>
    <w:rsid w:val="000A5015"/>
    <w:rsid w:val="000B78B4"/>
    <w:rsid w:val="000D34E2"/>
    <w:rsid w:val="000D7236"/>
    <w:rsid w:val="000F53A5"/>
    <w:rsid w:val="00101578"/>
    <w:rsid w:val="001308FF"/>
    <w:rsid w:val="00132E63"/>
    <w:rsid w:val="00150522"/>
    <w:rsid w:val="00151C89"/>
    <w:rsid w:val="0017622B"/>
    <w:rsid w:val="00197F44"/>
    <w:rsid w:val="001A0DDF"/>
    <w:rsid w:val="001A68F7"/>
    <w:rsid w:val="001B23C8"/>
    <w:rsid w:val="001C70EE"/>
    <w:rsid w:val="001D14A9"/>
    <w:rsid w:val="00201EF7"/>
    <w:rsid w:val="002157B6"/>
    <w:rsid w:val="00241000"/>
    <w:rsid w:val="00263F32"/>
    <w:rsid w:val="0028136A"/>
    <w:rsid w:val="002A3C0C"/>
    <w:rsid w:val="002E05D7"/>
    <w:rsid w:val="002E17DF"/>
    <w:rsid w:val="002F7188"/>
    <w:rsid w:val="00300B91"/>
    <w:rsid w:val="00315483"/>
    <w:rsid w:val="00332F24"/>
    <w:rsid w:val="00334D19"/>
    <w:rsid w:val="00336136"/>
    <w:rsid w:val="00346A2D"/>
    <w:rsid w:val="003607C7"/>
    <w:rsid w:val="003619C4"/>
    <w:rsid w:val="00412854"/>
    <w:rsid w:val="00422F68"/>
    <w:rsid w:val="004234B6"/>
    <w:rsid w:val="00444DED"/>
    <w:rsid w:val="004476F3"/>
    <w:rsid w:val="004546BF"/>
    <w:rsid w:val="00466CD7"/>
    <w:rsid w:val="00474326"/>
    <w:rsid w:val="00482D5C"/>
    <w:rsid w:val="004A09F0"/>
    <w:rsid w:val="004E2D5D"/>
    <w:rsid w:val="004E5263"/>
    <w:rsid w:val="005157DD"/>
    <w:rsid w:val="0051609F"/>
    <w:rsid w:val="00523CA0"/>
    <w:rsid w:val="00546A01"/>
    <w:rsid w:val="005508BC"/>
    <w:rsid w:val="00566124"/>
    <w:rsid w:val="00570619"/>
    <w:rsid w:val="00583D08"/>
    <w:rsid w:val="005B694D"/>
    <w:rsid w:val="005C2E71"/>
    <w:rsid w:val="005D5BBC"/>
    <w:rsid w:val="005E2A2C"/>
    <w:rsid w:val="006122CA"/>
    <w:rsid w:val="00626EF9"/>
    <w:rsid w:val="00652534"/>
    <w:rsid w:val="00691F23"/>
    <w:rsid w:val="006A43CA"/>
    <w:rsid w:val="006B1F02"/>
    <w:rsid w:val="006C6F65"/>
    <w:rsid w:val="006E3F81"/>
    <w:rsid w:val="00701429"/>
    <w:rsid w:val="007015C7"/>
    <w:rsid w:val="007070D7"/>
    <w:rsid w:val="00717E13"/>
    <w:rsid w:val="0072568B"/>
    <w:rsid w:val="00727633"/>
    <w:rsid w:val="007323A2"/>
    <w:rsid w:val="00747977"/>
    <w:rsid w:val="00775CE9"/>
    <w:rsid w:val="00776B23"/>
    <w:rsid w:val="0078220B"/>
    <w:rsid w:val="007E5D45"/>
    <w:rsid w:val="008012F8"/>
    <w:rsid w:val="0080772B"/>
    <w:rsid w:val="00813F35"/>
    <w:rsid w:val="00823174"/>
    <w:rsid w:val="00825C98"/>
    <w:rsid w:val="0084047D"/>
    <w:rsid w:val="00842F21"/>
    <w:rsid w:val="00847529"/>
    <w:rsid w:val="00871BEB"/>
    <w:rsid w:val="008742C4"/>
    <w:rsid w:val="00875D15"/>
    <w:rsid w:val="008827DC"/>
    <w:rsid w:val="008A024B"/>
    <w:rsid w:val="008A1AE2"/>
    <w:rsid w:val="008A3DA4"/>
    <w:rsid w:val="008A74F8"/>
    <w:rsid w:val="008B313A"/>
    <w:rsid w:val="0091585C"/>
    <w:rsid w:val="009216A6"/>
    <w:rsid w:val="00923F8D"/>
    <w:rsid w:val="00936E82"/>
    <w:rsid w:val="00964100"/>
    <w:rsid w:val="00965E13"/>
    <w:rsid w:val="009778DF"/>
    <w:rsid w:val="00981E33"/>
    <w:rsid w:val="009940EE"/>
    <w:rsid w:val="009963EA"/>
    <w:rsid w:val="009B4A29"/>
    <w:rsid w:val="009D68C4"/>
    <w:rsid w:val="009E6491"/>
    <w:rsid w:val="00A0031E"/>
    <w:rsid w:val="00A50F70"/>
    <w:rsid w:val="00A65681"/>
    <w:rsid w:val="00A82FE0"/>
    <w:rsid w:val="00A90786"/>
    <w:rsid w:val="00AB3DF2"/>
    <w:rsid w:val="00AC1876"/>
    <w:rsid w:val="00AD61D8"/>
    <w:rsid w:val="00AE05F8"/>
    <w:rsid w:val="00AF2313"/>
    <w:rsid w:val="00B0319D"/>
    <w:rsid w:val="00B2729B"/>
    <w:rsid w:val="00B330CD"/>
    <w:rsid w:val="00B43C88"/>
    <w:rsid w:val="00B5029D"/>
    <w:rsid w:val="00B72D2F"/>
    <w:rsid w:val="00B72ED7"/>
    <w:rsid w:val="00B73FBD"/>
    <w:rsid w:val="00B76DFE"/>
    <w:rsid w:val="00B86D63"/>
    <w:rsid w:val="00B9286D"/>
    <w:rsid w:val="00BA40A3"/>
    <w:rsid w:val="00BA4911"/>
    <w:rsid w:val="00BB5B06"/>
    <w:rsid w:val="00BC00AB"/>
    <w:rsid w:val="00C0267A"/>
    <w:rsid w:val="00C3706A"/>
    <w:rsid w:val="00CC6CAA"/>
    <w:rsid w:val="00CD444B"/>
    <w:rsid w:val="00CF2C5B"/>
    <w:rsid w:val="00D01A92"/>
    <w:rsid w:val="00D04827"/>
    <w:rsid w:val="00D105C7"/>
    <w:rsid w:val="00D174CB"/>
    <w:rsid w:val="00D3235C"/>
    <w:rsid w:val="00D34EC7"/>
    <w:rsid w:val="00D5228E"/>
    <w:rsid w:val="00D53217"/>
    <w:rsid w:val="00D66C2C"/>
    <w:rsid w:val="00D771B2"/>
    <w:rsid w:val="00D85160"/>
    <w:rsid w:val="00D93AFC"/>
    <w:rsid w:val="00D962A6"/>
    <w:rsid w:val="00D9702E"/>
    <w:rsid w:val="00DA53BE"/>
    <w:rsid w:val="00DD4474"/>
    <w:rsid w:val="00DE6559"/>
    <w:rsid w:val="00E0096A"/>
    <w:rsid w:val="00E02E87"/>
    <w:rsid w:val="00E32FA7"/>
    <w:rsid w:val="00E33848"/>
    <w:rsid w:val="00E402BD"/>
    <w:rsid w:val="00E85429"/>
    <w:rsid w:val="00E86EE8"/>
    <w:rsid w:val="00F2166E"/>
    <w:rsid w:val="00F30776"/>
    <w:rsid w:val="00F41CA2"/>
    <w:rsid w:val="00F4344F"/>
    <w:rsid w:val="00F65BEB"/>
    <w:rsid w:val="00F83D74"/>
    <w:rsid w:val="00F902F8"/>
    <w:rsid w:val="00F958FA"/>
    <w:rsid w:val="00FA27BF"/>
    <w:rsid w:val="00FB536C"/>
    <w:rsid w:val="00FF0BC0"/>
    <w:rsid w:val="00FF5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4489"/>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66C2C"/>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Antrat4">
    <w:name w:val="heading 4"/>
    <w:basedOn w:val="prastasis"/>
    <w:next w:val="prastasis"/>
    <w:link w:val="Antrat4Diagrama"/>
    <w:uiPriority w:val="9"/>
    <w:semiHidden/>
    <w:unhideWhenUsed/>
    <w:qFormat/>
    <w:rsid w:val="00874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D105C7"/>
    <w:pPr>
      <w:keepNext/>
      <w:spacing w:after="0" w:line="240" w:lineRule="auto"/>
      <w:outlineLvl w:val="4"/>
    </w:pPr>
    <w:rPr>
      <w:rFonts w:ascii="Times New Roman" w:eastAsia="Times New Roman" w:hAnsi="Times New Roman" w:cs="Times New Roman"/>
      <w:color w:val="FF0000"/>
      <w:sz w:val="24"/>
      <w:szCs w:val="20"/>
    </w:rPr>
  </w:style>
  <w:style w:type="paragraph" w:styleId="Antrat8">
    <w:name w:val="heading 8"/>
    <w:basedOn w:val="prastasis"/>
    <w:next w:val="prastasis"/>
    <w:link w:val="Antrat8Diagrama"/>
    <w:uiPriority w:val="9"/>
    <w:semiHidden/>
    <w:unhideWhenUsed/>
    <w:qFormat/>
    <w:rsid w:val="00E32F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D66C2C"/>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0AB"/>
    <w:pPr>
      <w:spacing w:before="100" w:beforeAutospacing="1" w:after="100" w:afterAutospacing="1" w:line="240" w:lineRule="auto"/>
    </w:pPr>
    <w:rPr>
      <w:rFonts w:ascii="Verdana" w:eastAsia="Times New Roman" w:hAnsi="Verdana" w:cs="Times New Roman"/>
      <w:sz w:val="18"/>
      <w:szCs w:val="18"/>
      <w:lang w:val="en-US"/>
    </w:rPr>
  </w:style>
  <w:style w:type="paragraph" w:customStyle="1" w:styleId="Hyperlink1">
    <w:name w:val="Hyperlink1"/>
    <w:basedOn w:val="prastasis"/>
    <w:rsid w:val="00BC00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8A74F8"/>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8A74F8"/>
    <w:rPr>
      <w:rFonts w:ascii="Times New Roman" w:eastAsia="Times New Roman" w:hAnsi="Times New Roman" w:cs="Times New Roman"/>
      <w:sz w:val="28"/>
      <w:szCs w:val="20"/>
    </w:rPr>
  </w:style>
  <w:style w:type="paragraph" w:customStyle="1" w:styleId="NoParagraphStyle">
    <w:name w:val="[No Paragraph Style]"/>
    <w:rsid w:val="00332F24"/>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BasicParagraph">
    <w:name w:val="[Basic Paragraph]"/>
    <w:basedOn w:val="NoParagraphStyle"/>
    <w:rsid w:val="00332F24"/>
    <w:pPr>
      <w:suppressAutoHyphens/>
    </w:pPr>
    <w:rPr>
      <w:rFonts w:ascii="Times New Roman" w:hAnsi="Times New Roman"/>
      <w:lang w:val="lt-LT"/>
    </w:rPr>
  </w:style>
  <w:style w:type="paragraph" w:customStyle="1" w:styleId="CentrBoldm">
    <w:name w:val="CentrBoldm"/>
    <w:basedOn w:val="prastasis"/>
    <w:rsid w:val="00332F2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paragraph" w:styleId="Pagrindiniotekstotrauka">
    <w:name w:val="Body Text Indent"/>
    <w:basedOn w:val="prastasis"/>
    <w:link w:val="PagrindiniotekstotraukaDiagrama"/>
    <w:rsid w:val="00D105C7"/>
    <w:pPr>
      <w:spacing w:after="0" w:line="360" w:lineRule="auto"/>
      <w:ind w:firstLine="567"/>
      <w:jc w:val="both"/>
    </w:pPr>
    <w:rPr>
      <w:rFonts w:ascii="Times New Roman" w:eastAsia="Times New Roman" w:hAnsi="Times New Roman" w:cs="Times New Roman"/>
      <w:sz w:val="24"/>
      <w:szCs w:val="20"/>
      <w:lang w:val="x-none"/>
    </w:rPr>
  </w:style>
  <w:style w:type="character" w:customStyle="1" w:styleId="PagrindiniotekstotraukaDiagrama">
    <w:name w:val="Pagrindinio teksto įtrauka Diagrama"/>
    <w:basedOn w:val="Numatytasispastraiposriftas"/>
    <w:link w:val="Pagrindiniotekstotrauka"/>
    <w:rsid w:val="00D105C7"/>
    <w:rPr>
      <w:rFonts w:ascii="Times New Roman" w:eastAsia="Times New Roman" w:hAnsi="Times New Roman" w:cs="Times New Roman"/>
      <w:sz w:val="24"/>
      <w:szCs w:val="20"/>
      <w:lang w:val="x-none"/>
    </w:rPr>
  </w:style>
  <w:style w:type="character" w:customStyle="1" w:styleId="Antrat5Diagrama">
    <w:name w:val="Antraštė 5 Diagrama"/>
    <w:basedOn w:val="Numatytasispastraiposriftas"/>
    <w:link w:val="Antrat5"/>
    <w:rsid w:val="00D105C7"/>
    <w:rPr>
      <w:rFonts w:ascii="Times New Roman" w:eastAsia="Times New Roman" w:hAnsi="Times New Roman" w:cs="Times New Roman"/>
      <w:color w:val="FF0000"/>
      <w:sz w:val="24"/>
      <w:szCs w:val="20"/>
    </w:rPr>
  </w:style>
  <w:style w:type="character" w:customStyle="1" w:styleId="Antrat2Diagrama">
    <w:name w:val="Antraštė 2 Diagrama"/>
    <w:basedOn w:val="Numatytasispastraiposriftas"/>
    <w:link w:val="Antrat2"/>
    <w:rsid w:val="00D66C2C"/>
    <w:rPr>
      <w:rFonts w:ascii="Times New Roman" w:eastAsia="Times New Roman" w:hAnsi="Times New Roman" w:cs="Times New Roman"/>
      <w:b/>
      <w:bCs/>
      <w:sz w:val="28"/>
      <w:szCs w:val="24"/>
      <w:lang w:val="en-US"/>
    </w:rPr>
  </w:style>
  <w:style w:type="character" w:customStyle="1" w:styleId="Antrat9Diagrama">
    <w:name w:val="Antraštė 9 Diagrama"/>
    <w:basedOn w:val="Numatytasispastraiposriftas"/>
    <w:link w:val="Antrat9"/>
    <w:rsid w:val="00D66C2C"/>
    <w:rPr>
      <w:rFonts w:ascii="Arial" w:eastAsia="Times New Roman" w:hAnsi="Arial" w:cs="Arial"/>
    </w:rPr>
  </w:style>
  <w:style w:type="paragraph" w:customStyle="1" w:styleId="antraste">
    <w:name w:val="antraste"/>
    <w:basedOn w:val="Antrat1"/>
    <w:rsid w:val="00D66C2C"/>
    <w:pPr>
      <w:keepLines w:val="0"/>
      <w:spacing w:before="0" w:line="240" w:lineRule="auto"/>
      <w:jc w:val="center"/>
    </w:pPr>
    <w:rPr>
      <w:rFonts w:ascii="Times New Roman" w:eastAsia="Times New Roman" w:hAnsi="Times New Roman" w:cs="Times New Roman"/>
      <w:b/>
      <w:caps/>
      <w:color w:val="auto"/>
      <w:sz w:val="22"/>
      <w:szCs w:val="20"/>
    </w:rPr>
  </w:style>
  <w:style w:type="character" w:customStyle="1" w:styleId="Antrat1Diagrama">
    <w:name w:val="Antraštė 1 Diagrama"/>
    <w:basedOn w:val="Numatytasispastraiposriftas"/>
    <w:link w:val="Antrat1"/>
    <w:uiPriority w:val="9"/>
    <w:rsid w:val="00D66C2C"/>
    <w:rPr>
      <w:rFonts w:asciiTheme="majorHAnsi" w:eastAsiaTheme="majorEastAsia" w:hAnsiTheme="majorHAnsi" w:cstheme="majorBidi"/>
      <w:color w:val="365F91" w:themeColor="accent1" w:themeShade="BF"/>
      <w:sz w:val="32"/>
      <w:szCs w:val="32"/>
    </w:rPr>
  </w:style>
  <w:style w:type="paragraph" w:customStyle="1" w:styleId="WW-BodyText2">
    <w:name w:val="WW-Body Text 2"/>
    <w:basedOn w:val="prastasis"/>
    <w:rsid w:val="0078220B"/>
    <w:pPr>
      <w:suppressAutoHyphens/>
      <w:spacing w:after="0" w:line="360" w:lineRule="auto"/>
      <w:jc w:val="both"/>
    </w:pPr>
    <w:rPr>
      <w:rFonts w:ascii="Times New Roman" w:eastAsia="Times New Roman" w:hAnsi="Times New Roman" w:cs="Times New Roman"/>
      <w:b/>
      <w:sz w:val="24"/>
      <w:szCs w:val="20"/>
      <w:lang w:eastAsia="ar-SA"/>
    </w:rPr>
  </w:style>
  <w:style w:type="paragraph" w:styleId="Porat">
    <w:name w:val="footer"/>
    <w:basedOn w:val="prastasis"/>
    <w:link w:val="PoratDiagrama"/>
    <w:uiPriority w:val="99"/>
    <w:semiHidden/>
    <w:unhideWhenUsed/>
    <w:rsid w:val="00F902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902F8"/>
  </w:style>
  <w:style w:type="paragraph" w:styleId="Komentarotekstas">
    <w:name w:val="annotation text"/>
    <w:basedOn w:val="prastasis"/>
    <w:link w:val="KomentarotekstasDiagrama"/>
    <w:rsid w:val="00F902F8"/>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F902F8"/>
    <w:rPr>
      <w:rFonts w:ascii="Times New Roman" w:eastAsia="Times New Roman" w:hAnsi="Times New Roman" w:cs="Times New Roman"/>
      <w:sz w:val="20"/>
      <w:szCs w:val="20"/>
      <w:lang w:val="x-none"/>
    </w:rPr>
  </w:style>
  <w:style w:type="character" w:customStyle="1" w:styleId="Antrat8Diagrama">
    <w:name w:val="Antraštė 8 Diagrama"/>
    <w:basedOn w:val="Numatytasispastraiposriftas"/>
    <w:link w:val="Antrat8"/>
    <w:uiPriority w:val="9"/>
    <w:semiHidden/>
    <w:rsid w:val="00E32FA7"/>
    <w:rPr>
      <w:rFonts w:asciiTheme="majorHAnsi" w:eastAsiaTheme="majorEastAsia" w:hAnsiTheme="majorHAnsi" w:cstheme="majorBidi"/>
      <w:color w:val="272727" w:themeColor="text1" w:themeTint="D8"/>
      <w:sz w:val="21"/>
      <w:szCs w:val="21"/>
    </w:rPr>
  </w:style>
  <w:style w:type="character" w:customStyle="1" w:styleId="Antrat4Diagrama">
    <w:name w:val="Antraštė 4 Diagrama"/>
    <w:basedOn w:val="Numatytasispastraiposriftas"/>
    <w:link w:val="Antrat4"/>
    <w:uiPriority w:val="9"/>
    <w:semiHidden/>
    <w:rsid w:val="008742C4"/>
    <w:rPr>
      <w:rFonts w:asciiTheme="majorHAnsi" w:eastAsiaTheme="majorEastAsia" w:hAnsiTheme="majorHAnsi" w:cstheme="majorBidi"/>
      <w:i/>
      <w:iCs/>
      <w:color w:val="365F91" w:themeColor="accent1" w:themeShade="BF"/>
    </w:rPr>
  </w:style>
  <w:style w:type="character" w:styleId="Emfaz">
    <w:name w:val="Emphasis"/>
    <w:uiPriority w:val="20"/>
    <w:qFormat/>
    <w:rsid w:val="006C6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986</TotalTime>
  <Pages>2</Pages>
  <Words>2678</Words>
  <Characters>1528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167</cp:revision>
  <dcterms:created xsi:type="dcterms:W3CDTF">2014-01-29T07:43:00Z</dcterms:created>
  <dcterms:modified xsi:type="dcterms:W3CDTF">2023-11-29T12:54:00Z</dcterms:modified>
</cp:coreProperties>
</file>