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ED16" w14:textId="2968CA5C" w:rsidR="008A1AE2"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68AE8332" w14:textId="77777777" w:rsidR="00E33848" w:rsidRDefault="000360A6"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09EBF95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10908" w:type="dxa"/>
        <w:tblInd w:w="-1139" w:type="dxa"/>
        <w:tblLook w:val="04A0" w:firstRow="1" w:lastRow="0" w:firstColumn="1" w:lastColumn="0" w:noHBand="0" w:noVBand="1"/>
      </w:tblPr>
      <w:tblGrid>
        <w:gridCol w:w="5670"/>
        <w:gridCol w:w="5238"/>
      </w:tblGrid>
      <w:tr w:rsidR="00E33848" w14:paraId="326FEE70" w14:textId="77777777" w:rsidTr="004367C8">
        <w:tc>
          <w:tcPr>
            <w:tcW w:w="5670" w:type="dxa"/>
          </w:tcPr>
          <w:p w14:paraId="3CC97930" w14:textId="77777777" w:rsidR="00E33848" w:rsidRPr="00F65BEB" w:rsidRDefault="00E33848" w:rsidP="00E33848">
            <w:pPr>
              <w:autoSpaceDE w:val="0"/>
              <w:autoSpaceDN w:val="0"/>
              <w:adjustRightInd w:val="0"/>
              <w:rPr>
                <w:rFonts w:ascii="Times New Roman,Bold" w:hAnsi="Times New Roman,Bold" w:cs="Times New Roman,Bold"/>
                <w:b/>
                <w:bCs/>
                <w:sz w:val="24"/>
                <w:szCs w:val="24"/>
              </w:rPr>
            </w:pPr>
            <w:r w:rsidRPr="00F65BEB">
              <w:rPr>
                <w:rFonts w:ascii="Times New Roman,Italic" w:hAnsi="Times New Roman,Italic" w:cs="Times New Roman,Italic"/>
                <w:b/>
                <w:iCs/>
                <w:sz w:val="24"/>
                <w:szCs w:val="24"/>
              </w:rPr>
              <w:t>Duomenys apie mokymo programą</w:t>
            </w:r>
          </w:p>
        </w:tc>
        <w:tc>
          <w:tcPr>
            <w:tcW w:w="5238" w:type="dxa"/>
          </w:tcPr>
          <w:p w14:paraId="183B0693" w14:textId="77777777" w:rsidR="00E33848" w:rsidRPr="00F65BEB" w:rsidRDefault="00E33848" w:rsidP="00E33848">
            <w:pPr>
              <w:autoSpaceDE w:val="0"/>
              <w:autoSpaceDN w:val="0"/>
              <w:adjustRightInd w:val="0"/>
              <w:rPr>
                <w:rFonts w:ascii="Times New Roman,Italic" w:hAnsi="Times New Roman,Italic" w:cs="Times New Roman,Italic"/>
                <w:b/>
                <w:iCs/>
                <w:sz w:val="24"/>
                <w:szCs w:val="24"/>
              </w:rPr>
            </w:pPr>
            <w:r w:rsidRPr="00F65BEB">
              <w:rPr>
                <w:rFonts w:ascii="Times New Roman,Italic" w:hAnsi="Times New Roman,Italic" w:cs="Times New Roman,Italic"/>
                <w:b/>
                <w:iCs/>
                <w:sz w:val="24"/>
                <w:szCs w:val="24"/>
              </w:rPr>
              <w:t>Mokymo programos dalių aprašas</w:t>
            </w:r>
          </w:p>
          <w:p w14:paraId="2B77EA9A" w14:textId="77777777" w:rsidR="00E33848" w:rsidRPr="00F65BEB" w:rsidRDefault="00E33848" w:rsidP="00E33848">
            <w:pPr>
              <w:autoSpaceDE w:val="0"/>
              <w:autoSpaceDN w:val="0"/>
              <w:adjustRightInd w:val="0"/>
              <w:rPr>
                <w:rFonts w:ascii="Times New Roman,Bold" w:hAnsi="Times New Roman,Bold" w:cs="Times New Roman,Bold"/>
                <w:b/>
                <w:bCs/>
                <w:sz w:val="24"/>
                <w:szCs w:val="24"/>
              </w:rPr>
            </w:pPr>
          </w:p>
        </w:tc>
      </w:tr>
      <w:tr w:rsidR="00332F24" w:rsidRPr="00F902F8" w14:paraId="1581CC28" w14:textId="77777777" w:rsidTr="004367C8">
        <w:tc>
          <w:tcPr>
            <w:tcW w:w="5670" w:type="dxa"/>
          </w:tcPr>
          <w:p w14:paraId="0B1B0606" w14:textId="77777777"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Mokymo programos pavadinimas</w:t>
            </w:r>
          </w:p>
          <w:p w14:paraId="26C2C4A9"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18FF4EE1" w14:textId="116FE93D" w:rsidR="00332F24" w:rsidRPr="002C5138" w:rsidRDefault="001D3D2E" w:rsidP="00687F01">
            <w:pPr>
              <w:jc w:val="both"/>
              <w:rPr>
                <w:rFonts w:ascii="Times New Roman" w:hAnsi="Times New Roman" w:cs="Times New Roman"/>
                <w:sz w:val="24"/>
                <w:szCs w:val="24"/>
              </w:rPr>
            </w:pPr>
            <w:r>
              <w:rPr>
                <w:rFonts w:ascii="Times New Roman" w:hAnsi="Times New Roman" w:cs="Times New Roman"/>
                <w:sz w:val="24"/>
                <w:szCs w:val="24"/>
              </w:rPr>
              <w:t>Gy</w:t>
            </w:r>
            <w:r w:rsidR="0024606F">
              <w:rPr>
                <w:rFonts w:ascii="Times New Roman" w:hAnsi="Times New Roman" w:cs="Times New Roman"/>
                <w:sz w:val="24"/>
                <w:szCs w:val="24"/>
              </w:rPr>
              <w:t xml:space="preserve">vulininkystės ūkio ekonomika </w:t>
            </w:r>
            <w:r w:rsidR="00727548">
              <w:rPr>
                <w:rFonts w:ascii="Times New Roman" w:hAnsi="Times New Roman" w:cs="Times New Roman"/>
                <w:sz w:val="24"/>
                <w:szCs w:val="24"/>
              </w:rPr>
              <w:t xml:space="preserve">ir valdymo sprendimai: </w:t>
            </w:r>
            <w:r w:rsidR="00975E94">
              <w:rPr>
                <w:rFonts w:ascii="Times New Roman" w:hAnsi="Times New Roman" w:cs="Times New Roman"/>
                <w:sz w:val="24"/>
                <w:szCs w:val="24"/>
              </w:rPr>
              <w:t xml:space="preserve">verslo planavimas, skaitmenizacija ir priimamų sprendimų </w:t>
            </w:r>
            <w:r w:rsidR="00A70D9E">
              <w:rPr>
                <w:rFonts w:ascii="Times New Roman" w:hAnsi="Times New Roman" w:cs="Times New Roman"/>
                <w:sz w:val="24"/>
                <w:szCs w:val="24"/>
              </w:rPr>
              <w:t>svarba</w:t>
            </w:r>
          </w:p>
        </w:tc>
      </w:tr>
      <w:tr w:rsidR="00332F24" w:rsidRPr="00F902F8" w14:paraId="161B017A" w14:textId="77777777" w:rsidTr="004367C8">
        <w:tc>
          <w:tcPr>
            <w:tcW w:w="5670" w:type="dxa"/>
          </w:tcPr>
          <w:p w14:paraId="2F81D9C6" w14:textId="77777777"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Mokymo programos kodas</w:t>
            </w:r>
          </w:p>
          <w:p w14:paraId="238C4019"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5683B747" w14:textId="0457B14C" w:rsidR="00332F24" w:rsidRPr="002C5138" w:rsidRDefault="002F691A" w:rsidP="002F691A">
            <w:pPr>
              <w:overflowPunct w:val="0"/>
              <w:spacing w:line="360" w:lineRule="auto"/>
              <w:jc w:val="both"/>
              <w:textAlignment w:val="baseline"/>
              <w:rPr>
                <w:rFonts w:ascii="Times New Roman" w:hAnsi="Times New Roman" w:cs="Times New Roman"/>
                <w:sz w:val="24"/>
                <w:szCs w:val="24"/>
              </w:rPr>
            </w:pPr>
            <w:r w:rsidRPr="002F691A">
              <w:rPr>
                <w:rFonts w:ascii="Times New Roman" w:eastAsia="Times New Roman" w:hAnsi="Times New Roman" w:cs="Times New Roman"/>
                <w:sz w:val="24"/>
                <w:szCs w:val="24"/>
              </w:rPr>
              <w:t>40311001</w:t>
            </w:r>
          </w:p>
        </w:tc>
      </w:tr>
      <w:tr w:rsidR="00332F24" w:rsidRPr="00F902F8" w14:paraId="29C5BE80" w14:textId="77777777" w:rsidTr="004367C8">
        <w:tc>
          <w:tcPr>
            <w:tcW w:w="5670" w:type="dxa"/>
          </w:tcPr>
          <w:p w14:paraId="25146144" w14:textId="77777777"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Mokymosi trukmė (akademinėmis valandomis)</w:t>
            </w:r>
          </w:p>
          <w:p w14:paraId="19E42D2C"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61A59EB0" w14:textId="33395999" w:rsidR="00332F24" w:rsidRPr="002C5138" w:rsidRDefault="002F691A" w:rsidP="00FB536C">
            <w:pPr>
              <w:pStyle w:val="BasicParagraph"/>
            </w:pPr>
            <w:r>
              <w:t>1</w:t>
            </w:r>
            <w:r w:rsidR="001D3D2E">
              <w:t xml:space="preserve">8 </w:t>
            </w:r>
            <w:r w:rsidR="004367C8" w:rsidRPr="002C5138">
              <w:t>ak</w:t>
            </w:r>
            <w:r w:rsidR="002574E2" w:rsidRPr="002C5138">
              <w:t>ad</w:t>
            </w:r>
            <w:r w:rsidR="004367C8" w:rsidRPr="002C5138">
              <w:t>. val.</w:t>
            </w:r>
          </w:p>
        </w:tc>
      </w:tr>
      <w:tr w:rsidR="00332F24" w:rsidRPr="00F902F8" w14:paraId="5FEDBE73" w14:textId="77777777" w:rsidTr="004367C8">
        <w:tc>
          <w:tcPr>
            <w:tcW w:w="5670" w:type="dxa"/>
          </w:tcPr>
          <w:p w14:paraId="2229F1F1" w14:textId="107ADE45"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 xml:space="preserve">Mokymo programos </w:t>
            </w:r>
            <w:r w:rsidR="0025117D">
              <w:rPr>
                <w:rFonts w:ascii="Times New Roman" w:hAnsi="Times New Roman" w:cs="Times New Roman"/>
                <w:sz w:val="24"/>
                <w:szCs w:val="24"/>
              </w:rPr>
              <w:t>suderinim</w:t>
            </w:r>
            <w:r w:rsidR="00AF2C10">
              <w:rPr>
                <w:rFonts w:ascii="Times New Roman" w:hAnsi="Times New Roman" w:cs="Times New Roman"/>
                <w:sz w:val="24"/>
                <w:szCs w:val="24"/>
              </w:rPr>
              <w:t>o</w:t>
            </w:r>
            <w:r w:rsidRPr="00F902F8">
              <w:rPr>
                <w:rFonts w:ascii="Times New Roman" w:hAnsi="Times New Roman" w:cs="Times New Roman"/>
                <w:sz w:val="24"/>
                <w:szCs w:val="24"/>
              </w:rPr>
              <w:t xml:space="preserve"> data</w:t>
            </w:r>
          </w:p>
          <w:p w14:paraId="3E33824B"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591A459F" w14:textId="65021AE3" w:rsidR="00332F24" w:rsidRPr="002C5138" w:rsidRDefault="002C5138" w:rsidP="002574E2">
            <w:pPr>
              <w:suppressAutoHyphens/>
              <w:autoSpaceDE w:val="0"/>
              <w:autoSpaceDN w:val="0"/>
              <w:adjustRightInd w:val="0"/>
              <w:jc w:val="both"/>
              <w:textAlignment w:val="center"/>
              <w:rPr>
                <w:rFonts w:ascii="Times New Roman" w:hAnsi="Times New Roman"/>
                <w:sz w:val="24"/>
                <w:szCs w:val="24"/>
              </w:rPr>
            </w:pPr>
            <w:r w:rsidRPr="002C5138">
              <w:rPr>
                <w:rFonts w:ascii="Times New Roman" w:hAnsi="Times New Roman"/>
                <w:sz w:val="24"/>
                <w:szCs w:val="24"/>
              </w:rPr>
              <w:t>202</w:t>
            </w:r>
            <w:r w:rsidR="00886DA1">
              <w:rPr>
                <w:rFonts w:ascii="Times New Roman" w:hAnsi="Times New Roman"/>
                <w:sz w:val="24"/>
                <w:szCs w:val="24"/>
              </w:rPr>
              <w:t>5</w:t>
            </w:r>
            <w:r w:rsidRPr="002C5138">
              <w:rPr>
                <w:rFonts w:ascii="Times New Roman" w:hAnsi="Times New Roman"/>
                <w:sz w:val="24"/>
                <w:szCs w:val="24"/>
              </w:rPr>
              <w:t>-</w:t>
            </w:r>
            <w:r w:rsidR="00AF2C10">
              <w:rPr>
                <w:rFonts w:ascii="Times New Roman" w:hAnsi="Times New Roman"/>
                <w:sz w:val="24"/>
                <w:szCs w:val="24"/>
              </w:rPr>
              <w:t>0</w:t>
            </w:r>
            <w:r w:rsidR="001D3D2E">
              <w:rPr>
                <w:rFonts w:ascii="Times New Roman" w:hAnsi="Times New Roman"/>
                <w:sz w:val="24"/>
                <w:szCs w:val="24"/>
              </w:rPr>
              <w:t>4</w:t>
            </w:r>
            <w:r w:rsidR="00AF2C10">
              <w:rPr>
                <w:rFonts w:ascii="Times New Roman" w:hAnsi="Times New Roman"/>
                <w:sz w:val="24"/>
                <w:szCs w:val="24"/>
              </w:rPr>
              <w:t>-</w:t>
            </w:r>
            <w:r w:rsidR="0077396D">
              <w:rPr>
                <w:rFonts w:ascii="Times New Roman" w:hAnsi="Times New Roman"/>
                <w:sz w:val="24"/>
                <w:szCs w:val="24"/>
              </w:rPr>
              <w:t>16</w:t>
            </w:r>
          </w:p>
        </w:tc>
      </w:tr>
      <w:tr w:rsidR="00332F24" w:rsidRPr="00F902F8" w14:paraId="1C1B31B0" w14:textId="77777777" w:rsidTr="004367C8">
        <w:tc>
          <w:tcPr>
            <w:tcW w:w="5670" w:type="dxa"/>
          </w:tcPr>
          <w:p w14:paraId="3EB02BE0" w14:textId="012055CA"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Mokymo program</w:t>
            </w:r>
            <w:r w:rsidR="005B1331">
              <w:rPr>
                <w:rFonts w:ascii="Times New Roman" w:hAnsi="Times New Roman" w:cs="Times New Roman"/>
                <w:sz w:val="24"/>
                <w:szCs w:val="24"/>
              </w:rPr>
              <w:t>os</w:t>
            </w:r>
            <w:r w:rsidRPr="00F902F8">
              <w:rPr>
                <w:rFonts w:ascii="Times New Roman" w:hAnsi="Times New Roman" w:cs="Times New Roman"/>
                <w:sz w:val="24"/>
                <w:szCs w:val="24"/>
              </w:rPr>
              <w:t xml:space="preserve"> rengėjas (juridinio asmens</w:t>
            </w:r>
          </w:p>
          <w:p w14:paraId="07901203" w14:textId="77777777" w:rsidR="00332F24" w:rsidRPr="00F902F8" w:rsidRDefault="00332F24" w:rsidP="00332F24">
            <w:pPr>
              <w:autoSpaceDE w:val="0"/>
              <w:autoSpaceDN w:val="0"/>
              <w:adjustRightInd w:val="0"/>
              <w:rPr>
                <w:rFonts w:ascii="Times New Roman" w:hAnsi="Times New Roman" w:cs="Times New Roman"/>
                <w:b/>
                <w:bCs/>
                <w:sz w:val="24"/>
                <w:szCs w:val="24"/>
              </w:rPr>
            </w:pPr>
            <w:r w:rsidRPr="00F902F8">
              <w:rPr>
                <w:rFonts w:ascii="Times New Roman" w:hAnsi="Times New Roman" w:cs="Times New Roman"/>
                <w:sz w:val="24"/>
                <w:szCs w:val="24"/>
              </w:rPr>
              <w:t>pavadinimas arba fizinio asmens vardas, pavardė, pareigos)</w:t>
            </w:r>
          </w:p>
        </w:tc>
        <w:tc>
          <w:tcPr>
            <w:tcW w:w="5238" w:type="dxa"/>
            <w:tcBorders>
              <w:top w:val="single" w:sz="4" w:space="0" w:color="000000"/>
              <w:left w:val="single" w:sz="4" w:space="0" w:color="000000"/>
              <w:bottom w:val="single" w:sz="4" w:space="0" w:color="000000"/>
              <w:right w:val="single" w:sz="4" w:space="0" w:color="000000"/>
            </w:tcBorders>
          </w:tcPr>
          <w:p w14:paraId="3D0FA434" w14:textId="1A9EAEF2" w:rsidR="00E32691" w:rsidRPr="00F902F8" w:rsidRDefault="0060280B" w:rsidP="00393E66">
            <w:pPr>
              <w:suppressAutoHyphens/>
              <w:jc w:val="both"/>
              <w:textAlignment w:val="center"/>
              <w:rPr>
                <w:rFonts w:ascii="Times New Roman" w:hAnsi="Times New Roman" w:cs="Times New Roman"/>
                <w:sz w:val="24"/>
                <w:szCs w:val="24"/>
              </w:rPr>
            </w:pPr>
            <w:r w:rsidRPr="0060280B">
              <w:rPr>
                <w:rFonts w:ascii="Times New Roman" w:hAnsi="Times New Roman" w:cs="Times New Roman"/>
                <w:sz w:val="24"/>
                <w:szCs w:val="24"/>
              </w:rPr>
              <w:t>„Agrobiuras“ direktorė – konsultantė Laima Buitkienė</w:t>
            </w:r>
          </w:p>
        </w:tc>
      </w:tr>
      <w:tr w:rsidR="00332F24" w:rsidRPr="00F902F8" w14:paraId="7722FC30" w14:textId="77777777" w:rsidTr="004367C8">
        <w:tc>
          <w:tcPr>
            <w:tcW w:w="5670" w:type="dxa"/>
          </w:tcPr>
          <w:p w14:paraId="5A4DFBC3" w14:textId="77777777" w:rsidR="00332F24" w:rsidRPr="00F902F8" w:rsidRDefault="00332F24" w:rsidP="00332F24">
            <w:pPr>
              <w:autoSpaceDE w:val="0"/>
              <w:autoSpaceDN w:val="0"/>
              <w:adjustRightInd w:val="0"/>
              <w:jc w:val="both"/>
              <w:rPr>
                <w:rFonts w:ascii="Times New Roman" w:hAnsi="Times New Roman" w:cs="Times New Roman"/>
                <w:b/>
                <w:bCs/>
                <w:sz w:val="24"/>
                <w:szCs w:val="24"/>
              </w:rPr>
            </w:pPr>
            <w:r w:rsidRPr="00F902F8">
              <w:rPr>
                <w:rFonts w:ascii="Times New Roman" w:hAnsi="Times New Roman" w:cs="Times New Roman"/>
                <w:sz w:val="24"/>
                <w:szCs w:val="24"/>
              </w:rPr>
              <w:t>Mokymo programos paskirtis (tikslas, reikalavimai klausytojams, specialieji reikalavimai, apribojimai ir kt.)</w:t>
            </w:r>
          </w:p>
        </w:tc>
        <w:tc>
          <w:tcPr>
            <w:tcW w:w="5238" w:type="dxa"/>
            <w:tcBorders>
              <w:top w:val="single" w:sz="4" w:space="0" w:color="000000"/>
              <w:left w:val="single" w:sz="4" w:space="0" w:color="000000"/>
              <w:bottom w:val="single" w:sz="4" w:space="0" w:color="000000"/>
              <w:right w:val="single" w:sz="4" w:space="0" w:color="000000"/>
            </w:tcBorders>
          </w:tcPr>
          <w:p w14:paraId="7CC044F9" w14:textId="029FB42B" w:rsidR="00332F24" w:rsidRPr="008B313A" w:rsidRDefault="00D03CF6" w:rsidP="004B1B8E">
            <w:pPr>
              <w:ind w:firstLine="34"/>
              <w:jc w:val="both"/>
              <w:rPr>
                <w:rFonts w:ascii="Times New Roman" w:hAnsi="Times New Roman" w:cs="Times New Roman"/>
                <w:sz w:val="24"/>
                <w:szCs w:val="24"/>
              </w:rPr>
            </w:pPr>
            <w:r>
              <w:rPr>
                <w:rFonts w:ascii="Times New Roman" w:hAnsi="Times New Roman" w:cs="Times New Roman"/>
                <w:sz w:val="24"/>
                <w:szCs w:val="24"/>
              </w:rPr>
              <w:t>U</w:t>
            </w:r>
            <w:r w:rsidRPr="00D03CF6">
              <w:rPr>
                <w:rFonts w:ascii="Times New Roman" w:hAnsi="Times New Roman" w:cs="Times New Roman"/>
                <w:sz w:val="24"/>
                <w:szCs w:val="24"/>
              </w:rPr>
              <w:t>gdyti ūkininkų ir kaimo gyventojų, užsiimančių/planuojančių užsiimti galvijininkystės veikla verslo planavimo kompetencijas, suteikiant žinių apie planavimo naudą, skaitmeninių inovacijų pritaikymo galimybes ir atsiperkamumą, galimas rizikas vykdant galvijininkystės veiklas, ugdyti jų praktinius gebėjimus analizuoti, vertinti ir planuoti savo veiklą, sudaryti verslo planą, siekiant įvertinti vykdomą/planuojamą vykdyti veiklą, maksimaliai sumažinti galimas rizikas, taip didinant ūkių atsparumą, gyvybingumą ir konkurencingumą.</w:t>
            </w:r>
          </w:p>
        </w:tc>
      </w:tr>
      <w:tr w:rsidR="00332F24" w:rsidRPr="00F902F8" w14:paraId="0F7BD7FA" w14:textId="77777777" w:rsidTr="004367C8">
        <w:tc>
          <w:tcPr>
            <w:tcW w:w="5670" w:type="dxa"/>
          </w:tcPr>
          <w:p w14:paraId="1431C7D5" w14:textId="77777777"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Įgyjami gebėjimai (kompetencijos)</w:t>
            </w:r>
          </w:p>
          <w:p w14:paraId="54CBFCBC"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182F9BFA" w14:textId="2F67BBB3" w:rsidR="00C706AE" w:rsidRPr="00C706AE" w:rsidRDefault="003E5964" w:rsidP="00C706AE">
            <w:pPr>
              <w:tabs>
                <w:tab w:val="left" w:pos="709"/>
              </w:tabs>
              <w:jc w:val="both"/>
              <w:rPr>
                <w:rFonts w:ascii="Times New Roman" w:eastAsia="Times New Roman" w:hAnsi="Times New Roman" w:cs="Times New Roman"/>
                <w:bCs/>
                <w:sz w:val="24"/>
                <w:szCs w:val="24"/>
              </w:rPr>
            </w:pPr>
            <w:r w:rsidRPr="003E5964">
              <w:rPr>
                <w:rFonts w:ascii="Times New Roman" w:eastAsia="Times New Roman" w:hAnsi="Times New Roman" w:cs="Times New Roman"/>
                <w:bCs/>
                <w:sz w:val="24"/>
                <w:szCs w:val="24"/>
              </w:rPr>
              <w:t>Baigęs mokymo kursą pagal mokymo programą, dalyvis turi žinoti:</w:t>
            </w:r>
            <w:r>
              <w:rPr>
                <w:rFonts w:ascii="Times New Roman" w:eastAsia="Times New Roman" w:hAnsi="Times New Roman" w:cs="Times New Roman"/>
                <w:b/>
                <w:sz w:val="24"/>
                <w:szCs w:val="24"/>
              </w:rPr>
              <w:t xml:space="preserve"> </w:t>
            </w:r>
            <w:r w:rsidR="00C706AE" w:rsidRPr="00C706AE">
              <w:rPr>
                <w:rFonts w:ascii="Times New Roman" w:eastAsia="Times New Roman" w:hAnsi="Times New Roman" w:cs="Times New Roman"/>
                <w:bCs/>
                <w:sz w:val="24"/>
                <w:szCs w:val="24"/>
              </w:rPr>
              <w:t>pagrindinius verslo planavimo principus galvijininkystės versle;</w:t>
            </w:r>
            <w:r w:rsidR="00C706AE">
              <w:rPr>
                <w:rFonts w:ascii="Times New Roman" w:eastAsia="Times New Roman" w:hAnsi="Times New Roman" w:cs="Times New Roman"/>
                <w:bCs/>
                <w:sz w:val="24"/>
                <w:szCs w:val="24"/>
              </w:rPr>
              <w:t xml:space="preserve"> </w:t>
            </w:r>
            <w:r w:rsidR="00C706AE" w:rsidRPr="00C706AE">
              <w:rPr>
                <w:rFonts w:ascii="Times New Roman" w:eastAsia="Times New Roman" w:hAnsi="Times New Roman" w:cs="Times New Roman"/>
                <w:bCs/>
                <w:sz w:val="24"/>
                <w:szCs w:val="24"/>
              </w:rPr>
              <w:t>atskirų galvijininkystės veiklų galimas rizikas ir jų daromą poveikį;</w:t>
            </w:r>
            <w:r w:rsidR="00C706AE">
              <w:rPr>
                <w:rFonts w:ascii="Times New Roman" w:eastAsia="Times New Roman" w:hAnsi="Times New Roman" w:cs="Times New Roman"/>
                <w:bCs/>
                <w:sz w:val="24"/>
                <w:szCs w:val="24"/>
              </w:rPr>
              <w:t xml:space="preserve"> </w:t>
            </w:r>
            <w:r w:rsidR="00C706AE" w:rsidRPr="00C706AE">
              <w:rPr>
                <w:rFonts w:ascii="Times New Roman" w:eastAsia="Times New Roman" w:hAnsi="Times New Roman" w:cs="Times New Roman"/>
                <w:bCs/>
                <w:sz w:val="24"/>
                <w:szCs w:val="24"/>
              </w:rPr>
              <w:t>galimas veikloje taikyti skaitmenines priemonės verslui valdyti;</w:t>
            </w:r>
            <w:r w:rsidR="00C706AE">
              <w:rPr>
                <w:rFonts w:ascii="Times New Roman" w:eastAsia="Times New Roman" w:hAnsi="Times New Roman" w:cs="Times New Roman"/>
                <w:bCs/>
                <w:sz w:val="24"/>
                <w:szCs w:val="24"/>
              </w:rPr>
              <w:t xml:space="preserve"> </w:t>
            </w:r>
            <w:r w:rsidR="00C706AE" w:rsidRPr="00C706AE">
              <w:rPr>
                <w:rFonts w:ascii="Times New Roman" w:eastAsia="Times New Roman" w:hAnsi="Times New Roman" w:cs="Times New Roman"/>
                <w:bCs/>
                <w:sz w:val="24"/>
                <w:szCs w:val="24"/>
              </w:rPr>
              <w:t xml:space="preserve">verslo plano sudarymo metodikas. </w:t>
            </w:r>
          </w:p>
          <w:p w14:paraId="444B1545" w14:textId="0FB2618A" w:rsidR="00F000CB" w:rsidRPr="0080772B" w:rsidRDefault="003E5964" w:rsidP="004F74C0">
            <w:pPr>
              <w:tabs>
                <w:tab w:val="left" w:pos="709"/>
              </w:tabs>
              <w:jc w:val="both"/>
              <w:rPr>
                <w:rFonts w:ascii="Times New Roman" w:eastAsia="Times New Roman" w:hAnsi="Times New Roman" w:cs="Times New Roman"/>
                <w:bCs/>
                <w:spacing w:val="-1"/>
                <w:sz w:val="24"/>
                <w:szCs w:val="24"/>
                <w:lang w:eastAsia="ar-SA"/>
              </w:rPr>
            </w:pPr>
            <w:r w:rsidRPr="003E5964">
              <w:rPr>
                <w:rFonts w:ascii="Times New Roman" w:eastAsia="Times New Roman" w:hAnsi="Times New Roman" w:cs="Times New Roman"/>
                <w:bCs/>
                <w:sz w:val="24"/>
                <w:szCs w:val="24"/>
              </w:rPr>
              <w:t>Baigęs mokymo kursą pagal mokymo programą, dalyvis turi gebėti:</w:t>
            </w:r>
            <w:r w:rsidR="004F74C0" w:rsidRPr="004F74C0">
              <w:rPr>
                <w:rFonts w:ascii="Times New Roman" w:eastAsia="Times New Roman" w:hAnsi="Times New Roman" w:cs="Times New Roman"/>
                <w:bCs/>
                <w:sz w:val="24"/>
                <w:szCs w:val="24"/>
              </w:rPr>
              <w:t xml:space="preserve"> analizuoti, nustatyti ir pritaikyti ekonomiškai naudingiausius verslo valdymo sprendimus; identifikuoti ir vertinti  ūkio veiklos rizikas; sudaryti galvijininkystės veiklos verslo planą.</w:t>
            </w:r>
          </w:p>
        </w:tc>
      </w:tr>
      <w:tr w:rsidR="00332F24" w:rsidRPr="00F902F8" w14:paraId="7E1F885E" w14:textId="77777777" w:rsidTr="004367C8">
        <w:tc>
          <w:tcPr>
            <w:tcW w:w="5670" w:type="dxa"/>
          </w:tcPr>
          <w:p w14:paraId="16D63E4E" w14:textId="77777777" w:rsidR="00332F24" w:rsidRPr="00F902F8" w:rsidRDefault="00332F24" w:rsidP="00332F24">
            <w:pPr>
              <w:autoSpaceDE w:val="0"/>
              <w:autoSpaceDN w:val="0"/>
              <w:adjustRightInd w:val="0"/>
              <w:rPr>
                <w:rFonts w:ascii="Times New Roman" w:hAnsi="Times New Roman" w:cs="Times New Roman"/>
                <w:sz w:val="24"/>
                <w:szCs w:val="24"/>
              </w:rPr>
            </w:pPr>
            <w:r w:rsidRPr="00F902F8">
              <w:rPr>
                <w:rFonts w:ascii="Times New Roman" w:hAnsi="Times New Roman" w:cs="Times New Roman"/>
                <w:sz w:val="24"/>
                <w:szCs w:val="24"/>
              </w:rPr>
              <w:t>Baigiamojo tikrinimo (žinių vertinimo) forma</w:t>
            </w:r>
          </w:p>
          <w:p w14:paraId="3421046A" w14:textId="77777777" w:rsidR="00332F24" w:rsidRPr="00F902F8"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tcPr>
          <w:p w14:paraId="71B31452" w14:textId="4C7D1FFE" w:rsidR="00332F24" w:rsidRPr="00F902F8" w:rsidRDefault="00FD7A8C" w:rsidP="009677A7">
            <w:pPr>
              <w:pStyle w:val="BasicParagraph"/>
              <w:spacing w:line="240" w:lineRule="auto"/>
              <w:jc w:val="both"/>
            </w:pPr>
            <w:r>
              <w:t>Praktinio darbo pristatymas.</w:t>
            </w:r>
          </w:p>
        </w:tc>
      </w:tr>
      <w:tr w:rsidR="00E33848" w:rsidRPr="00F902F8" w14:paraId="561FBE48" w14:textId="77777777" w:rsidTr="004367C8">
        <w:trPr>
          <w:trHeight w:val="558"/>
        </w:trPr>
        <w:tc>
          <w:tcPr>
            <w:tcW w:w="5670" w:type="dxa"/>
          </w:tcPr>
          <w:p w14:paraId="1ABF84A6" w14:textId="77777777" w:rsidR="00E33848" w:rsidRPr="00F902F8" w:rsidRDefault="00E33848" w:rsidP="00E33848">
            <w:pPr>
              <w:autoSpaceDE w:val="0"/>
              <w:autoSpaceDN w:val="0"/>
              <w:adjustRightInd w:val="0"/>
              <w:rPr>
                <w:rFonts w:ascii="Times New Roman" w:hAnsi="Times New Roman" w:cs="Times New Roman"/>
                <w:b/>
                <w:sz w:val="24"/>
                <w:szCs w:val="24"/>
              </w:rPr>
            </w:pPr>
            <w:r w:rsidRPr="00F902F8">
              <w:rPr>
                <w:rFonts w:ascii="Times New Roman" w:hAnsi="Times New Roman" w:cs="Times New Roman"/>
                <w:b/>
                <w:sz w:val="24"/>
                <w:szCs w:val="24"/>
              </w:rPr>
              <w:t>Mokymo planas (mokymo temų pavadinimas)</w:t>
            </w:r>
          </w:p>
          <w:p w14:paraId="40508994" w14:textId="77777777" w:rsidR="00E33848" w:rsidRPr="00F902F8" w:rsidRDefault="00E33848" w:rsidP="00E33848">
            <w:pPr>
              <w:autoSpaceDE w:val="0"/>
              <w:autoSpaceDN w:val="0"/>
              <w:adjustRightInd w:val="0"/>
              <w:rPr>
                <w:rFonts w:ascii="Times New Roman" w:hAnsi="Times New Roman" w:cs="Times New Roman"/>
                <w:b/>
                <w:bCs/>
                <w:sz w:val="24"/>
                <w:szCs w:val="24"/>
              </w:rPr>
            </w:pPr>
          </w:p>
        </w:tc>
        <w:tc>
          <w:tcPr>
            <w:tcW w:w="5238" w:type="dxa"/>
          </w:tcPr>
          <w:p w14:paraId="6CBAD239" w14:textId="77777777" w:rsidR="00E33848" w:rsidRPr="00F902F8" w:rsidRDefault="00BB5B06" w:rsidP="00E33848">
            <w:pPr>
              <w:autoSpaceDE w:val="0"/>
              <w:autoSpaceDN w:val="0"/>
              <w:adjustRightInd w:val="0"/>
              <w:rPr>
                <w:rFonts w:ascii="Times New Roman" w:hAnsi="Times New Roman" w:cs="Times New Roman"/>
                <w:b/>
                <w:bCs/>
                <w:sz w:val="24"/>
                <w:szCs w:val="24"/>
              </w:rPr>
            </w:pPr>
            <w:r w:rsidRPr="00F902F8">
              <w:rPr>
                <w:rFonts w:ascii="Times New Roman" w:hAnsi="Times New Roman" w:cs="Times New Roman"/>
                <w:b/>
                <w:bCs/>
                <w:sz w:val="24"/>
                <w:szCs w:val="24"/>
              </w:rPr>
              <w:t>Akad. val. skaičius pagal mokymo temas</w:t>
            </w:r>
          </w:p>
        </w:tc>
      </w:tr>
      <w:tr w:rsidR="00B828E8" w:rsidRPr="00964124" w14:paraId="161C2CDE" w14:textId="77777777" w:rsidTr="00923037">
        <w:trPr>
          <w:trHeight w:val="558"/>
        </w:trPr>
        <w:tc>
          <w:tcPr>
            <w:tcW w:w="5670" w:type="dxa"/>
            <w:tcBorders>
              <w:left w:val="single" w:sz="4" w:space="0" w:color="000000"/>
              <w:bottom w:val="single" w:sz="4" w:space="0" w:color="000000"/>
            </w:tcBorders>
            <w:shd w:val="clear" w:color="auto" w:fill="auto"/>
          </w:tcPr>
          <w:p w14:paraId="4EFB3E16" w14:textId="6130E340" w:rsidR="00B828E8" w:rsidRPr="00964124" w:rsidRDefault="00B828E8" w:rsidP="00964124">
            <w:pPr>
              <w:autoSpaceDE w:val="0"/>
              <w:autoSpaceDN w:val="0"/>
              <w:adjustRightInd w:val="0"/>
              <w:jc w:val="both"/>
              <w:rPr>
                <w:rFonts w:ascii="Times New Roman" w:hAnsi="Times New Roman" w:cs="Times New Roman"/>
                <w:sz w:val="24"/>
                <w:szCs w:val="24"/>
              </w:rPr>
            </w:pPr>
            <w:r w:rsidRPr="00964124">
              <w:rPr>
                <w:rFonts w:ascii="Times New Roman" w:eastAsia="Times New Roman" w:hAnsi="Times New Roman" w:cs="Times New Roman"/>
                <w:sz w:val="24"/>
                <w:szCs w:val="24"/>
              </w:rPr>
              <w:t>Mokymo programos turinio apžvalga, tikslai, uždaviniai. Trumpas klausytojų žinių lygio testas.</w:t>
            </w:r>
          </w:p>
        </w:tc>
        <w:tc>
          <w:tcPr>
            <w:tcW w:w="5238" w:type="dxa"/>
            <w:tcBorders>
              <w:left w:val="single" w:sz="4" w:space="0" w:color="000000"/>
              <w:bottom w:val="single" w:sz="4" w:space="0" w:color="000000"/>
            </w:tcBorders>
            <w:shd w:val="clear" w:color="auto" w:fill="auto"/>
            <w:vAlign w:val="center"/>
          </w:tcPr>
          <w:p w14:paraId="1789A218" w14:textId="2B8AF3B4" w:rsidR="00B828E8" w:rsidRPr="00964124" w:rsidRDefault="00B828E8" w:rsidP="00B828E8">
            <w:pPr>
              <w:autoSpaceDE w:val="0"/>
              <w:autoSpaceDN w:val="0"/>
              <w:adjustRightInd w:val="0"/>
              <w:jc w:val="center"/>
              <w:rPr>
                <w:rFonts w:ascii="Times New Roman" w:hAnsi="Times New Roman" w:cs="Times New Roman"/>
                <w:sz w:val="24"/>
                <w:szCs w:val="24"/>
              </w:rPr>
            </w:pPr>
            <w:r w:rsidRPr="00964124">
              <w:rPr>
                <w:rFonts w:ascii="Times New Roman" w:eastAsia="Times New Roman" w:hAnsi="Times New Roman" w:cs="Times New Roman"/>
                <w:sz w:val="24"/>
                <w:szCs w:val="24"/>
              </w:rPr>
              <w:t>0,5</w:t>
            </w:r>
          </w:p>
        </w:tc>
      </w:tr>
      <w:tr w:rsidR="00B828E8" w:rsidRPr="00964124" w14:paraId="42AC3840" w14:textId="77777777" w:rsidTr="00923037">
        <w:trPr>
          <w:trHeight w:val="558"/>
        </w:trPr>
        <w:tc>
          <w:tcPr>
            <w:tcW w:w="5670" w:type="dxa"/>
            <w:tcBorders>
              <w:top w:val="single" w:sz="4" w:space="0" w:color="000000"/>
              <w:left w:val="single" w:sz="4" w:space="0" w:color="000000"/>
              <w:bottom w:val="single" w:sz="4" w:space="0" w:color="000000"/>
            </w:tcBorders>
            <w:shd w:val="clear" w:color="auto" w:fill="auto"/>
          </w:tcPr>
          <w:p w14:paraId="14D728C3" w14:textId="0CB417FC" w:rsidR="00B828E8" w:rsidRPr="00964124" w:rsidRDefault="00B828E8" w:rsidP="00964124">
            <w:pPr>
              <w:autoSpaceDE w:val="0"/>
              <w:autoSpaceDN w:val="0"/>
              <w:adjustRightInd w:val="0"/>
              <w:jc w:val="both"/>
              <w:rPr>
                <w:rFonts w:ascii="Times New Roman" w:hAnsi="Times New Roman" w:cs="Times New Roman"/>
                <w:sz w:val="24"/>
                <w:szCs w:val="24"/>
              </w:rPr>
            </w:pPr>
            <w:r w:rsidRPr="00964124">
              <w:rPr>
                <w:rFonts w:ascii="Times New Roman" w:eastAsia="Times New Roman" w:hAnsi="Times New Roman" w:cs="Times New Roman"/>
                <w:sz w:val="24"/>
                <w:szCs w:val="24"/>
              </w:rPr>
              <w:t xml:space="preserve">Planavimas gyvulininkystės ūkyje. </w:t>
            </w:r>
          </w:p>
        </w:tc>
        <w:tc>
          <w:tcPr>
            <w:tcW w:w="5238" w:type="dxa"/>
            <w:tcBorders>
              <w:top w:val="single" w:sz="4" w:space="0" w:color="000000"/>
              <w:left w:val="single" w:sz="4" w:space="0" w:color="000000"/>
              <w:bottom w:val="single" w:sz="4" w:space="0" w:color="000000"/>
            </w:tcBorders>
            <w:shd w:val="clear" w:color="auto" w:fill="auto"/>
            <w:vAlign w:val="center"/>
          </w:tcPr>
          <w:p w14:paraId="1D43875A" w14:textId="7408DEFB" w:rsidR="00B828E8" w:rsidRPr="00964124" w:rsidRDefault="00B828E8" w:rsidP="00B828E8">
            <w:pPr>
              <w:autoSpaceDE w:val="0"/>
              <w:autoSpaceDN w:val="0"/>
              <w:adjustRightInd w:val="0"/>
              <w:jc w:val="center"/>
              <w:rPr>
                <w:rFonts w:ascii="Times New Roman" w:hAnsi="Times New Roman" w:cs="Times New Roman"/>
                <w:sz w:val="24"/>
                <w:szCs w:val="24"/>
              </w:rPr>
            </w:pPr>
            <w:r w:rsidRPr="00964124">
              <w:rPr>
                <w:rFonts w:ascii="Times New Roman" w:eastAsia="Times New Roman" w:hAnsi="Times New Roman" w:cs="Times New Roman"/>
                <w:sz w:val="24"/>
                <w:szCs w:val="24"/>
              </w:rPr>
              <w:t>1,5</w:t>
            </w:r>
          </w:p>
        </w:tc>
      </w:tr>
      <w:tr w:rsidR="00B828E8" w:rsidRPr="00964124" w14:paraId="1412421E" w14:textId="77777777" w:rsidTr="00923037">
        <w:trPr>
          <w:trHeight w:val="558"/>
        </w:trPr>
        <w:tc>
          <w:tcPr>
            <w:tcW w:w="5670" w:type="dxa"/>
            <w:tcBorders>
              <w:top w:val="single" w:sz="4" w:space="0" w:color="000000"/>
              <w:left w:val="single" w:sz="4" w:space="0" w:color="000000"/>
              <w:bottom w:val="single" w:sz="4" w:space="0" w:color="000000"/>
            </w:tcBorders>
            <w:shd w:val="clear" w:color="auto" w:fill="auto"/>
          </w:tcPr>
          <w:p w14:paraId="560BE6D5" w14:textId="66F451CD" w:rsidR="00B828E8" w:rsidRPr="00964124" w:rsidRDefault="00B828E8" w:rsidP="00964124">
            <w:pPr>
              <w:autoSpaceDE w:val="0"/>
              <w:autoSpaceDN w:val="0"/>
              <w:adjustRightInd w:val="0"/>
              <w:jc w:val="both"/>
              <w:rPr>
                <w:rFonts w:ascii="Times New Roman" w:hAnsi="Times New Roman" w:cs="Times New Roman"/>
                <w:sz w:val="24"/>
                <w:szCs w:val="24"/>
              </w:rPr>
            </w:pPr>
            <w:r w:rsidRPr="00964124">
              <w:rPr>
                <w:rFonts w:ascii="Times New Roman" w:eastAsia="Times New Roman" w:hAnsi="Times New Roman" w:cs="Times New Roman"/>
                <w:sz w:val="24"/>
                <w:szCs w:val="24"/>
              </w:rPr>
              <w:t xml:space="preserve">Finansų planavimas: lėšų poreikis ir finansavimo galimybės. </w:t>
            </w:r>
            <w:r w:rsidR="0061334E" w:rsidRPr="00964124">
              <w:rPr>
                <w:rFonts w:ascii="Times New Roman" w:eastAsia="Times New Roman" w:hAnsi="Times New Roman" w:cs="Times New Roman"/>
                <w:sz w:val="24"/>
                <w:szCs w:val="24"/>
              </w:rPr>
              <w:t>Finansų plano sudarymo principai ir metodai.</w:t>
            </w:r>
          </w:p>
        </w:tc>
        <w:tc>
          <w:tcPr>
            <w:tcW w:w="5238" w:type="dxa"/>
            <w:tcBorders>
              <w:top w:val="single" w:sz="4" w:space="0" w:color="000000"/>
              <w:left w:val="single" w:sz="4" w:space="0" w:color="000000"/>
              <w:bottom w:val="single" w:sz="4" w:space="0" w:color="000000"/>
            </w:tcBorders>
            <w:shd w:val="clear" w:color="auto" w:fill="auto"/>
            <w:vAlign w:val="center"/>
          </w:tcPr>
          <w:p w14:paraId="21A362CE" w14:textId="08C0D540" w:rsidR="00B828E8" w:rsidRPr="00964124" w:rsidRDefault="00B828E8" w:rsidP="00B828E8">
            <w:pPr>
              <w:autoSpaceDE w:val="0"/>
              <w:autoSpaceDN w:val="0"/>
              <w:adjustRightInd w:val="0"/>
              <w:jc w:val="center"/>
              <w:rPr>
                <w:rFonts w:ascii="Times New Roman" w:hAnsi="Times New Roman" w:cs="Times New Roman"/>
                <w:sz w:val="24"/>
                <w:szCs w:val="24"/>
              </w:rPr>
            </w:pPr>
            <w:r w:rsidRPr="00964124">
              <w:rPr>
                <w:rFonts w:ascii="Times New Roman" w:eastAsia="Times New Roman" w:hAnsi="Times New Roman" w:cs="Times New Roman"/>
                <w:sz w:val="24"/>
                <w:szCs w:val="24"/>
              </w:rPr>
              <w:t>2,0</w:t>
            </w:r>
          </w:p>
        </w:tc>
      </w:tr>
      <w:tr w:rsidR="00B828E8" w:rsidRPr="00964124" w14:paraId="334F2DBB" w14:textId="77777777" w:rsidTr="00923037">
        <w:trPr>
          <w:trHeight w:val="558"/>
        </w:trPr>
        <w:tc>
          <w:tcPr>
            <w:tcW w:w="5670" w:type="dxa"/>
            <w:tcBorders>
              <w:left w:val="single" w:sz="4" w:space="0" w:color="000000"/>
              <w:bottom w:val="single" w:sz="4" w:space="0" w:color="000000"/>
            </w:tcBorders>
            <w:shd w:val="clear" w:color="auto" w:fill="auto"/>
          </w:tcPr>
          <w:p w14:paraId="29A8AF45" w14:textId="4231C4AB"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Veiklos finansavimo šaltiniai ir jų užtikrinimas.</w:t>
            </w:r>
            <w:r w:rsidR="0061334E" w:rsidRPr="00964124">
              <w:rPr>
                <w:rFonts w:ascii="Times New Roman" w:eastAsia="Times New Roman" w:hAnsi="Times New Roman" w:cs="Times New Roman"/>
                <w:sz w:val="24"/>
                <w:szCs w:val="24"/>
              </w:rPr>
              <w:t xml:space="preserve"> Veiklos finansavimo šaltinių rūšys ir galimybės juos pritaikyti veikloje.</w:t>
            </w:r>
          </w:p>
        </w:tc>
        <w:tc>
          <w:tcPr>
            <w:tcW w:w="5238" w:type="dxa"/>
            <w:tcBorders>
              <w:left w:val="single" w:sz="4" w:space="0" w:color="000000"/>
              <w:bottom w:val="single" w:sz="4" w:space="0" w:color="000000"/>
            </w:tcBorders>
            <w:shd w:val="clear" w:color="auto" w:fill="auto"/>
            <w:vAlign w:val="center"/>
          </w:tcPr>
          <w:p w14:paraId="4758C375" w14:textId="58646DEA"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0,5</w:t>
            </w:r>
          </w:p>
        </w:tc>
      </w:tr>
      <w:tr w:rsidR="00B828E8" w:rsidRPr="00964124" w14:paraId="34CBD0F8" w14:textId="77777777" w:rsidTr="00923037">
        <w:trPr>
          <w:trHeight w:val="558"/>
        </w:trPr>
        <w:tc>
          <w:tcPr>
            <w:tcW w:w="5670" w:type="dxa"/>
            <w:tcBorders>
              <w:left w:val="single" w:sz="4" w:space="0" w:color="000000"/>
              <w:bottom w:val="single" w:sz="4" w:space="0" w:color="000000"/>
            </w:tcBorders>
            <w:shd w:val="clear" w:color="auto" w:fill="auto"/>
          </w:tcPr>
          <w:p w14:paraId="2D30FB6E" w14:textId="4D8DE44E"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lastRenderedPageBreak/>
              <w:t xml:space="preserve">Galimos finansinės rizikos identifikavimas ir rizikos mažinimo priemonių plano sudarymas. </w:t>
            </w:r>
            <w:r w:rsidR="0061334E" w:rsidRPr="00964124">
              <w:rPr>
                <w:rFonts w:ascii="Times New Roman" w:eastAsia="Times New Roman" w:hAnsi="Times New Roman" w:cs="Times New Roman"/>
                <w:sz w:val="24"/>
                <w:szCs w:val="24"/>
              </w:rPr>
              <w:t>Finansinės rizikos rūšys, valdymo priemonės.</w:t>
            </w:r>
          </w:p>
        </w:tc>
        <w:tc>
          <w:tcPr>
            <w:tcW w:w="5238" w:type="dxa"/>
            <w:tcBorders>
              <w:left w:val="single" w:sz="4" w:space="0" w:color="000000"/>
              <w:bottom w:val="single" w:sz="4" w:space="0" w:color="000000"/>
            </w:tcBorders>
            <w:shd w:val="clear" w:color="auto" w:fill="auto"/>
            <w:vAlign w:val="center"/>
          </w:tcPr>
          <w:p w14:paraId="4B2A675A" w14:textId="0691DBEC"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1,0</w:t>
            </w:r>
          </w:p>
        </w:tc>
      </w:tr>
      <w:tr w:rsidR="00B828E8" w:rsidRPr="00964124" w14:paraId="2FCEDCA6" w14:textId="77777777" w:rsidTr="00923037">
        <w:trPr>
          <w:trHeight w:val="558"/>
        </w:trPr>
        <w:tc>
          <w:tcPr>
            <w:tcW w:w="5670" w:type="dxa"/>
            <w:tcBorders>
              <w:left w:val="single" w:sz="4" w:space="0" w:color="000000"/>
              <w:bottom w:val="single" w:sz="4" w:space="0" w:color="000000"/>
            </w:tcBorders>
            <w:shd w:val="clear" w:color="auto" w:fill="auto"/>
          </w:tcPr>
          <w:p w14:paraId="33BDA9A1" w14:textId="2DA6F48C"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Veiklos ekonominis naudingumas ir atsiperkamumo vertinimas.</w:t>
            </w:r>
            <w:r w:rsidR="0061334E" w:rsidRPr="00964124">
              <w:rPr>
                <w:rFonts w:ascii="Times New Roman" w:eastAsia="Times New Roman" w:hAnsi="Times New Roman" w:cs="Times New Roman"/>
                <w:sz w:val="24"/>
                <w:szCs w:val="24"/>
              </w:rPr>
              <w:t xml:space="preserve"> Ekonominio gyvybingumo nustatymo metodika: rodiklių rūšys, skaičiavimo ir analizės principai.</w:t>
            </w:r>
          </w:p>
        </w:tc>
        <w:tc>
          <w:tcPr>
            <w:tcW w:w="5238" w:type="dxa"/>
            <w:tcBorders>
              <w:left w:val="single" w:sz="4" w:space="0" w:color="000000"/>
              <w:bottom w:val="single" w:sz="4" w:space="0" w:color="000000"/>
            </w:tcBorders>
            <w:shd w:val="clear" w:color="auto" w:fill="auto"/>
            <w:vAlign w:val="center"/>
          </w:tcPr>
          <w:p w14:paraId="0E215537" w14:textId="744B6CDD"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1,5</w:t>
            </w:r>
          </w:p>
        </w:tc>
      </w:tr>
      <w:tr w:rsidR="00B828E8" w:rsidRPr="00964124" w14:paraId="59496679" w14:textId="77777777" w:rsidTr="00923037">
        <w:trPr>
          <w:trHeight w:val="558"/>
        </w:trPr>
        <w:tc>
          <w:tcPr>
            <w:tcW w:w="5670" w:type="dxa"/>
            <w:tcBorders>
              <w:left w:val="single" w:sz="4" w:space="0" w:color="000000"/>
              <w:bottom w:val="single" w:sz="4" w:space="0" w:color="000000"/>
            </w:tcBorders>
            <w:shd w:val="clear" w:color="auto" w:fill="auto"/>
          </w:tcPr>
          <w:p w14:paraId="70DC5836" w14:textId="77777777"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 xml:space="preserve">Parengto verslo plano kompleksinis vertinimas. </w:t>
            </w:r>
          </w:p>
          <w:p w14:paraId="41325442" w14:textId="5C43D120" w:rsidR="008B4B75" w:rsidRPr="00964124" w:rsidRDefault="008B4B75"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Praktinio pavyzdžio analizė (ūkio ekonominių rezultatų vertinimas: ūkio gyvybingumas, investicijų poreikis ir atsiperkamumas, poveikis ūkio ekonominiams rezultatams)</w:t>
            </w:r>
          </w:p>
        </w:tc>
        <w:tc>
          <w:tcPr>
            <w:tcW w:w="5238" w:type="dxa"/>
            <w:tcBorders>
              <w:left w:val="single" w:sz="4" w:space="0" w:color="000000"/>
              <w:bottom w:val="single" w:sz="4" w:space="0" w:color="000000"/>
            </w:tcBorders>
            <w:shd w:val="clear" w:color="auto" w:fill="auto"/>
            <w:vAlign w:val="center"/>
          </w:tcPr>
          <w:p w14:paraId="42D750F4" w14:textId="754715A3"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2,0</w:t>
            </w:r>
          </w:p>
        </w:tc>
      </w:tr>
      <w:tr w:rsidR="00B828E8" w:rsidRPr="00964124" w14:paraId="2CFAC20D" w14:textId="77777777" w:rsidTr="00923037">
        <w:trPr>
          <w:trHeight w:val="558"/>
        </w:trPr>
        <w:tc>
          <w:tcPr>
            <w:tcW w:w="5670" w:type="dxa"/>
            <w:tcBorders>
              <w:left w:val="single" w:sz="4" w:space="0" w:color="000000"/>
              <w:bottom w:val="single" w:sz="4" w:space="0" w:color="000000"/>
            </w:tcBorders>
            <w:shd w:val="clear" w:color="auto" w:fill="auto"/>
          </w:tcPr>
          <w:p w14:paraId="76A8DC37" w14:textId="77777777"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Galvijininkystės veiklos kūrimo/plėtros galimybės.</w:t>
            </w:r>
          </w:p>
          <w:p w14:paraId="1BDF238B" w14:textId="311E1BE8" w:rsidR="008B4B75" w:rsidRPr="00964124" w:rsidRDefault="008B4B75"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Gamybos išteklių nustatymo principai, teisės aktų reikalavimai galvijų laikymo sąlygoms.</w:t>
            </w:r>
          </w:p>
        </w:tc>
        <w:tc>
          <w:tcPr>
            <w:tcW w:w="5238" w:type="dxa"/>
            <w:tcBorders>
              <w:left w:val="single" w:sz="4" w:space="0" w:color="000000"/>
              <w:bottom w:val="single" w:sz="4" w:space="0" w:color="000000"/>
            </w:tcBorders>
            <w:shd w:val="clear" w:color="auto" w:fill="auto"/>
            <w:vAlign w:val="center"/>
          </w:tcPr>
          <w:p w14:paraId="5A63427E" w14:textId="518DB7FE"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2,0</w:t>
            </w:r>
          </w:p>
        </w:tc>
      </w:tr>
      <w:tr w:rsidR="00B828E8" w:rsidRPr="00964124" w14:paraId="11A7F3CF" w14:textId="77777777" w:rsidTr="00923037">
        <w:trPr>
          <w:trHeight w:val="558"/>
        </w:trPr>
        <w:tc>
          <w:tcPr>
            <w:tcW w:w="5670" w:type="dxa"/>
            <w:tcBorders>
              <w:left w:val="single" w:sz="4" w:space="0" w:color="000000"/>
              <w:bottom w:val="single" w:sz="4" w:space="0" w:color="000000"/>
            </w:tcBorders>
            <w:shd w:val="clear" w:color="auto" w:fill="auto"/>
          </w:tcPr>
          <w:p w14:paraId="39B2F6D9" w14:textId="77777777"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Skaitmeninių technologijų naudojimas galvijininkystės ūkiuose.</w:t>
            </w:r>
            <w:r w:rsidR="008C066C" w:rsidRPr="00964124">
              <w:rPr>
                <w:rFonts w:ascii="Times New Roman" w:eastAsia="Times New Roman" w:hAnsi="Times New Roman" w:cs="Times New Roman"/>
                <w:sz w:val="24"/>
                <w:szCs w:val="24"/>
              </w:rPr>
              <w:t xml:space="preserve"> Bandos valdymo, šėrimo sistemos, jų nauda ir galimybės pritaikyti veikloje. </w:t>
            </w:r>
          </w:p>
          <w:p w14:paraId="69A586F9" w14:textId="2AE0CA4D" w:rsidR="008C066C" w:rsidRPr="00964124" w:rsidRDefault="008C066C"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Skaitmeninių technologijų naudojimas pašarų gamybos procesuose, jų nauda ir galimybės pritaikyti veikloje.</w:t>
            </w:r>
          </w:p>
        </w:tc>
        <w:tc>
          <w:tcPr>
            <w:tcW w:w="5238" w:type="dxa"/>
            <w:tcBorders>
              <w:left w:val="single" w:sz="4" w:space="0" w:color="000000"/>
              <w:bottom w:val="single" w:sz="4" w:space="0" w:color="000000"/>
            </w:tcBorders>
            <w:shd w:val="clear" w:color="auto" w:fill="auto"/>
            <w:vAlign w:val="center"/>
          </w:tcPr>
          <w:p w14:paraId="0E37E70F" w14:textId="1E9D8D08"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4,0</w:t>
            </w:r>
          </w:p>
        </w:tc>
      </w:tr>
      <w:tr w:rsidR="00B828E8" w:rsidRPr="00964124" w14:paraId="505925AB" w14:textId="77777777" w:rsidTr="00923037">
        <w:trPr>
          <w:trHeight w:val="558"/>
        </w:trPr>
        <w:tc>
          <w:tcPr>
            <w:tcW w:w="5670" w:type="dxa"/>
            <w:tcBorders>
              <w:left w:val="single" w:sz="4" w:space="0" w:color="000000"/>
              <w:bottom w:val="single" w:sz="4" w:space="0" w:color="000000"/>
            </w:tcBorders>
            <w:shd w:val="clear" w:color="auto" w:fill="auto"/>
          </w:tcPr>
          <w:p w14:paraId="5C32427A" w14:textId="66461655"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 xml:space="preserve">Gamybinės rizikos rūšys ir jų mažinimo priemonių planas. </w:t>
            </w:r>
            <w:r w:rsidR="00F138EE" w:rsidRPr="00964124">
              <w:rPr>
                <w:rFonts w:ascii="Times New Roman" w:eastAsia="Times New Roman" w:hAnsi="Times New Roman" w:cs="Times New Roman"/>
                <w:sz w:val="24"/>
                <w:szCs w:val="24"/>
              </w:rPr>
              <w:t>Gamybinės rizikos rūšys, valdymo priemonės.</w:t>
            </w:r>
          </w:p>
        </w:tc>
        <w:tc>
          <w:tcPr>
            <w:tcW w:w="5238" w:type="dxa"/>
            <w:tcBorders>
              <w:left w:val="single" w:sz="4" w:space="0" w:color="000000"/>
              <w:bottom w:val="single" w:sz="4" w:space="0" w:color="000000"/>
            </w:tcBorders>
            <w:shd w:val="clear" w:color="auto" w:fill="auto"/>
            <w:vAlign w:val="center"/>
          </w:tcPr>
          <w:p w14:paraId="0F2D1A5D" w14:textId="32B24B89"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2,0</w:t>
            </w:r>
          </w:p>
        </w:tc>
      </w:tr>
      <w:tr w:rsidR="00B828E8" w:rsidRPr="00964124" w14:paraId="7DD5B594" w14:textId="77777777" w:rsidTr="00923037">
        <w:trPr>
          <w:trHeight w:val="558"/>
        </w:trPr>
        <w:tc>
          <w:tcPr>
            <w:tcW w:w="5670" w:type="dxa"/>
            <w:tcBorders>
              <w:left w:val="single" w:sz="4" w:space="0" w:color="000000"/>
              <w:bottom w:val="single" w:sz="4" w:space="0" w:color="000000"/>
            </w:tcBorders>
            <w:shd w:val="clear" w:color="auto" w:fill="auto"/>
          </w:tcPr>
          <w:p w14:paraId="692D7C9A" w14:textId="0AA3F005"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Praktinio pavyzdžio analizė (ūkio bandos, valdymo sistemų, pašarų gamybos procesų analizė, įtakos ekonominiams rezultatams vertinimas)</w:t>
            </w:r>
          </w:p>
        </w:tc>
        <w:tc>
          <w:tcPr>
            <w:tcW w:w="5238" w:type="dxa"/>
            <w:tcBorders>
              <w:left w:val="single" w:sz="4" w:space="0" w:color="000000"/>
              <w:bottom w:val="single" w:sz="4" w:space="0" w:color="000000"/>
            </w:tcBorders>
            <w:shd w:val="clear" w:color="auto" w:fill="auto"/>
            <w:vAlign w:val="center"/>
          </w:tcPr>
          <w:p w14:paraId="111215A9" w14:textId="5E509D0E" w:rsidR="00B828E8" w:rsidRPr="00964124" w:rsidRDefault="00B9047E" w:rsidP="00B828E8">
            <w:pPr>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828E8" w:rsidRPr="00964124" w14:paraId="325FA389" w14:textId="77777777" w:rsidTr="00923037">
        <w:trPr>
          <w:trHeight w:val="558"/>
        </w:trPr>
        <w:tc>
          <w:tcPr>
            <w:tcW w:w="5670" w:type="dxa"/>
            <w:tcBorders>
              <w:left w:val="single" w:sz="4" w:space="0" w:color="000000"/>
              <w:bottom w:val="single" w:sz="4" w:space="0" w:color="000000"/>
            </w:tcBorders>
            <w:shd w:val="clear" w:color="auto" w:fill="auto"/>
          </w:tcPr>
          <w:p w14:paraId="40684689" w14:textId="1A1184D5" w:rsidR="00B828E8" w:rsidRPr="00964124" w:rsidRDefault="00B828E8" w:rsidP="00964124">
            <w:pPr>
              <w:autoSpaceDE w:val="0"/>
              <w:autoSpaceDN w:val="0"/>
              <w:adjustRightInd w:val="0"/>
              <w:jc w:val="both"/>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Baigiamasis žinių vertinimas – parengto verslo plano aptarimas.</w:t>
            </w:r>
          </w:p>
        </w:tc>
        <w:tc>
          <w:tcPr>
            <w:tcW w:w="5238" w:type="dxa"/>
            <w:tcBorders>
              <w:left w:val="single" w:sz="4" w:space="0" w:color="000000"/>
              <w:bottom w:val="single" w:sz="4" w:space="0" w:color="000000"/>
            </w:tcBorders>
            <w:shd w:val="clear" w:color="auto" w:fill="auto"/>
            <w:vAlign w:val="center"/>
          </w:tcPr>
          <w:p w14:paraId="7B66D0A7" w14:textId="2D218C7D" w:rsidR="00B828E8" w:rsidRPr="00964124" w:rsidRDefault="00B828E8" w:rsidP="00B828E8">
            <w:pPr>
              <w:autoSpaceDE w:val="0"/>
              <w:autoSpaceDN w:val="0"/>
              <w:adjustRightInd w:val="0"/>
              <w:jc w:val="center"/>
              <w:rPr>
                <w:rFonts w:ascii="Times New Roman" w:eastAsia="Times New Roman" w:hAnsi="Times New Roman" w:cs="Times New Roman"/>
                <w:sz w:val="24"/>
                <w:szCs w:val="24"/>
              </w:rPr>
            </w:pPr>
            <w:r w:rsidRPr="00964124">
              <w:rPr>
                <w:rFonts w:ascii="Times New Roman" w:eastAsia="Times New Roman" w:hAnsi="Times New Roman" w:cs="Times New Roman"/>
                <w:sz w:val="24"/>
                <w:szCs w:val="24"/>
              </w:rPr>
              <w:t>0,5</w:t>
            </w:r>
          </w:p>
        </w:tc>
      </w:tr>
    </w:tbl>
    <w:p w14:paraId="6219FEA6" w14:textId="77777777" w:rsidR="00AD5B77" w:rsidRPr="00964124" w:rsidRDefault="00AD5B77" w:rsidP="003F6F03">
      <w:pPr>
        <w:rPr>
          <w:rFonts w:ascii="Times New Roman" w:hAnsi="Times New Roman" w:cs="Times New Roman"/>
        </w:rPr>
      </w:pPr>
    </w:p>
    <w:sectPr w:rsidR="00AD5B77" w:rsidRPr="00964124" w:rsidSect="00336136">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719"/>
    <w:multiLevelType w:val="hybridMultilevel"/>
    <w:tmpl w:val="E09C3BF8"/>
    <w:lvl w:ilvl="0" w:tplc="7CDCA6CE">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 w15:restartNumberingAfterBreak="0">
    <w:nsid w:val="4CCD22B8"/>
    <w:multiLevelType w:val="hybridMultilevel"/>
    <w:tmpl w:val="61AA4CFC"/>
    <w:lvl w:ilvl="0" w:tplc="6DFCFBEE">
      <w:start w:val="3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7456987">
    <w:abstractNumId w:val="0"/>
  </w:num>
  <w:num w:numId="2" w16cid:durableId="2075079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0455C"/>
    <w:rsid w:val="00010159"/>
    <w:rsid w:val="000108A9"/>
    <w:rsid w:val="000214E9"/>
    <w:rsid w:val="0002449E"/>
    <w:rsid w:val="00024BCE"/>
    <w:rsid w:val="000360A6"/>
    <w:rsid w:val="00055879"/>
    <w:rsid w:val="00070CD9"/>
    <w:rsid w:val="00070E79"/>
    <w:rsid w:val="00073F48"/>
    <w:rsid w:val="00076C14"/>
    <w:rsid w:val="00090C59"/>
    <w:rsid w:val="000A7532"/>
    <w:rsid w:val="000B5D33"/>
    <w:rsid w:val="000C5336"/>
    <w:rsid w:val="000C5E70"/>
    <w:rsid w:val="000D34E2"/>
    <w:rsid w:val="000D7236"/>
    <w:rsid w:val="000E2E90"/>
    <w:rsid w:val="000F53A5"/>
    <w:rsid w:val="00101578"/>
    <w:rsid w:val="00104B7D"/>
    <w:rsid w:val="00114772"/>
    <w:rsid w:val="00125494"/>
    <w:rsid w:val="00127A4E"/>
    <w:rsid w:val="00132E63"/>
    <w:rsid w:val="00150522"/>
    <w:rsid w:val="0015503D"/>
    <w:rsid w:val="0017622B"/>
    <w:rsid w:val="001A0DDF"/>
    <w:rsid w:val="001A5CD3"/>
    <w:rsid w:val="001B23C8"/>
    <w:rsid w:val="001D14A9"/>
    <w:rsid w:val="001D3D2E"/>
    <w:rsid w:val="002157B6"/>
    <w:rsid w:val="00224E4D"/>
    <w:rsid w:val="00235532"/>
    <w:rsid w:val="00241000"/>
    <w:rsid w:val="0024606F"/>
    <w:rsid w:val="0025117D"/>
    <w:rsid w:val="002574E2"/>
    <w:rsid w:val="0028136A"/>
    <w:rsid w:val="002840AF"/>
    <w:rsid w:val="002919EC"/>
    <w:rsid w:val="002A7B26"/>
    <w:rsid w:val="002C5138"/>
    <w:rsid w:val="002C62C1"/>
    <w:rsid w:val="002C732B"/>
    <w:rsid w:val="002E05D7"/>
    <w:rsid w:val="002E17DF"/>
    <w:rsid w:val="002E4B74"/>
    <w:rsid w:val="002F691A"/>
    <w:rsid w:val="002F7188"/>
    <w:rsid w:val="00300B91"/>
    <w:rsid w:val="003069C2"/>
    <w:rsid w:val="0032214D"/>
    <w:rsid w:val="0033017F"/>
    <w:rsid w:val="00332F24"/>
    <w:rsid w:val="00336136"/>
    <w:rsid w:val="00362574"/>
    <w:rsid w:val="00367C74"/>
    <w:rsid w:val="00373215"/>
    <w:rsid w:val="00393E66"/>
    <w:rsid w:val="003E5964"/>
    <w:rsid w:val="003F6F03"/>
    <w:rsid w:val="004066D9"/>
    <w:rsid w:val="00422F68"/>
    <w:rsid w:val="00426A86"/>
    <w:rsid w:val="004367C8"/>
    <w:rsid w:val="00443566"/>
    <w:rsid w:val="00444DED"/>
    <w:rsid w:val="0044676F"/>
    <w:rsid w:val="00462559"/>
    <w:rsid w:val="00482D5C"/>
    <w:rsid w:val="004B1B8E"/>
    <w:rsid w:val="004E2D5D"/>
    <w:rsid w:val="004F74C0"/>
    <w:rsid w:val="005017D6"/>
    <w:rsid w:val="00501E3F"/>
    <w:rsid w:val="005157DD"/>
    <w:rsid w:val="00537178"/>
    <w:rsid w:val="005453A8"/>
    <w:rsid w:val="00546A01"/>
    <w:rsid w:val="00570619"/>
    <w:rsid w:val="005A11C5"/>
    <w:rsid w:val="005B1331"/>
    <w:rsid w:val="005B165F"/>
    <w:rsid w:val="005B694D"/>
    <w:rsid w:val="005B7E9E"/>
    <w:rsid w:val="005C2AD1"/>
    <w:rsid w:val="005D15E1"/>
    <w:rsid w:val="006010C7"/>
    <w:rsid w:val="0060280B"/>
    <w:rsid w:val="006122CA"/>
    <w:rsid w:val="00612E11"/>
    <w:rsid w:val="0061334E"/>
    <w:rsid w:val="00647107"/>
    <w:rsid w:val="00653F53"/>
    <w:rsid w:val="00660AA5"/>
    <w:rsid w:val="006721A5"/>
    <w:rsid w:val="00687A9E"/>
    <w:rsid w:val="00687F01"/>
    <w:rsid w:val="00691F23"/>
    <w:rsid w:val="00697447"/>
    <w:rsid w:val="006B1F02"/>
    <w:rsid w:val="006D4F10"/>
    <w:rsid w:val="00701429"/>
    <w:rsid w:val="007015C7"/>
    <w:rsid w:val="0070441D"/>
    <w:rsid w:val="007070D7"/>
    <w:rsid w:val="00710AA0"/>
    <w:rsid w:val="00727548"/>
    <w:rsid w:val="007323A2"/>
    <w:rsid w:val="0073265A"/>
    <w:rsid w:val="00747977"/>
    <w:rsid w:val="0077396D"/>
    <w:rsid w:val="00775CE9"/>
    <w:rsid w:val="0078220B"/>
    <w:rsid w:val="00797499"/>
    <w:rsid w:val="007C7DED"/>
    <w:rsid w:val="007D0FE0"/>
    <w:rsid w:val="007D5DA7"/>
    <w:rsid w:val="007E267A"/>
    <w:rsid w:val="0080772B"/>
    <w:rsid w:val="00813F35"/>
    <w:rsid w:val="00820AE6"/>
    <w:rsid w:val="00823033"/>
    <w:rsid w:val="00823174"/>
    <w:rsid w:val="00832002"/>
    <w:rsid w:val="00847529"/>
    <w:rsid w:val="00850D21"/>
    <w:rsid w:val="00871BEB"/>
    <w:rsid w:val="008742C4"/>
    <w:rsid w:val="00880F4A"/>
    <w:rsid w:val="00886DA1"/>
    <w:rsid w:val="00895DA7"/>
    <w:rsid w:val="008A1AE2"/>
    <w:rsid w:val="008A3DA4"/>
    <w:rsid w:val="008A74F8"/>
    <w:rsid w:val="008B313A"/>
    <w:rsid w:val="008B4B75"/>
    <w:rsid w:val="008B6906"/>
    <w:rsid w:val="008C066C"/>
    <w:rsid w:val="008F31D1"/>
    <w:rsid w:val="00906ACD"/>
    <w:rsid w:val="0091585C"/>
    <w:rsid w:val="009216A6"/>
    <w:rsid w:val="00923F8D"/>
    <w:rsid w:val="0093464F"/>
    <w:rsid w:val="00936E82"/>
    <w:rsid w:val="00964124"/>
    <w:rsid w:val="0096456C"/>
    <w:rsid w:val="009677A7"/>
    <w:rsid w:val="00971C19"/>
    <w:rsid w:val="00975E94"/>
    <w:rsid w:val="009778DF"/>
    <w:rsid w:val="009940EE"/>
    <w:rsid w:val="009B4A29"/>
    <w:rsid w:val="009D155D"/>
    <w:rsid w:val="00A01F38"/>
    <w:rsid w:val="00A439F4"/>
    <w:rsid w:val="00A50F70"/>
    <w:rsid w:val="00A5137D"/>
    <w:rsid w:val="00A567E5"/>
    <w:rsid w:val="00A56C3C"/>
    <w:rsid w:val="00A65681"/>
    <w:rsid w:val="00A707E9"/>
    <w:rsid w:val="00A70D9E"/>
    <w:rsid w:val="00A82844"/>
    <w:rsid w:val="00A82D38"/>
    <w:rsid w:val="00A867FC"/>
    <w:rsid w:val="00AA3598"/>
    <w:rsid w:val="00AB1510"/>
    <w:rsid w:val="00AB239D"/>
    <w:rsid w:val="00AC1876"/>
    <w:rsid w:val="00AC4DFD"/>
    <w:rsid w:val="00AD5B77"/>
    <w:rsid w:val="00AD6C2B"/>
    <w:rsid w:val="00AE05F8"/>
    <w:rsid w:val="00AF2313"/>
    <w:rsid w:val="00AF2C10"/>
    <w:rsid w:val="00AF3A49"/>
    <w:rsid w:val="00AF74A8"/>
    <w:rsid w:val="00B131A3"/>
    <w:rsid w:val="00B212E8"/>
    <w:rsid w:val="00B21743"/>
    <w:rsid w:val="00B366B3"/>
    <w:rsid w:val="00B57A95"/>
    <w:rsid w:val="00B73832"/>
    <w:rsid w:val="00B74BA5"/>
    <w:rsid w:val="00B80D35"/>
    <w:rsid w:val="00B828E8"/>
    <w:rsid w:val="00B9047E"/>
    <w:rsid w:val="00B9286D"/>
    <w:rsid w:val="00BA40A3"/>
    <w:rsid w:val="00BB5B06"/>
    <w:rsid w:val="00BB6078"/>
    <w:rsid w:val="00BC00AB"/>
    <w:rsid w:val="00BC08CF"/>
    <w:rsid w:val="00BC5665"/>
    <w:rsid w:val="00BC5E95"/>
    <w:rsid w:val="00BD51EC"/>
    <w:rsid w:val="00BF4BCA"/>
    <w:rsid w:val="00BF5BB4"/>
    <w:rsid w:val="00BF7570"/>
    <w:rsid w:val="00BF7A09"/>
    <w:rsid w:val="00C01ED5"/>
    <w:rsid w:val="00C0267A"/>
    <w:rsid w:val="00C03C1C"/>
    <w:rsid w:val="00C13B79"/>
    <w:rsid w:val="00C23641"/>
    <w:rsid w:val="00C31E55"/>
    <w:rsid w:val="00C36930"/>
    <w:rsid w:val="00C706AE"/>
    <w:rsid w:val="00C95543"/>
    <w:rsid w:val="00C964B9"/>
    <w:rsid w:val="00CA5DAD"/>
    <w:rsid w:val="00CD444B"/>
    <w:rsid w:val="00CD563B"/>
    <w:rsid w:val="00CF6A54"/>
    <w:rsid w:val="00D03CF6"/>
    <w:rsid w:val="00D04827"/>
    <w:rsid w:val="00D105C7"/>
    <w:rsid w:val="00D32C0E"/>
    <w:rsid w:val="00D5228E"/>
    <w:rsid w:val="00D53217"/>
    <w:rsid w:val="00D65F6C"/>
    <w:rsid w:val="00D66C2C"/>
    <w:rsid w:val="00D8073D"/>
    <w:rsid w:val="00D85160"/>
    <w:rsid w:val="00D861ED"/>
    <w:rsid w:val="00D87814"/>
    <w:rsid w:val="00D94E9C"/>
    <w:rsid w:val="00D95112"/>
    <w:rsid w:val="00D962A6"/>
    <w:rsid w:val="00DA53BE"/>
    <w:rsid w:val="00DC2E26"/>
    <w:rsid w:val="00DC3136"/>
    <w:rsid w:val="00DE6559"/>
    <w:rsid w:val="00DF720C"/>
    <w:rsid w:val="00E0096A"/>
    <w:rsid w:val="00E32691"/>
    <w:rsid w:val="00E32FA7"/>
    <w:rsid w:val="00E33848"/>
    <w:rsid w:val="00E35922"/>
    <w:rsid w:val="00E402BD"/>
    <w:rsid w:val="00E44B42"/>
    <w:rsid w:val="00E71E69"/>
    <w:rsid w:val="00E71E6F"/>
    <w:rsid w:val="00E84613"/>
    <w:rsid w:val="00E85429"/>
    <w:rsid w:val="00E879BB"/>
    <w:rsid w:val="00E90FB8"/>
    <w:rsid w:val="00E9731E"/>
    <w:rsid w:val="00EA7589"/>
    <w:rsid w:val="00EC2D65"/>
    <w:rsid w:val="00EE4D88"/>
    <w:rsid w:val="00EE6D46"/>
    <w:rsid w:val="00EF1F09"/>
    <w:rsid w:val="00F000CB"/>
    <w:rsid w:val="00F138EE"/>
    <w:rsid w:val="00F2166E"/>
    <w:rsid w:val="00F23675"/>
    <w:rsid w:val="00F41CA2"/>
    <w:rsid w:val="00F65BEB"/>
    <w:rsid w:val="00F81E1A"/>
    <w:rsid w:val="00F902F8"/>
    <w:rsid w:val="00FA4E28"/>
    <w:rsid w:val="00FA5B46"/>
    <w:rsid w:val="00FA5E11"/>
    <w:rsid w:val="00FA796D"/>
    <w:rsid w:val="00FB0BC5"/>
    <w:rsid w:val="00FB3ACF"/>
    <w:rsid w:val="00FB536C"/>
    <w:rsid w:val="00FD5D5A"/>
    <w:rsid w:val="00FD7A8C"/>
    <w:rsid w:val="00FE2C73"/>
    <w:rsid w:val="00FE6403"/>
    <w:rsid w:val="00FF0BC0"/>
    <w:rsid w:val="00FF3D4E"/>
    <w:rsid w:val="00FF54D5"/>
    <w:rsid w:val="00FF6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489"/>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66C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D66C2C"/>
    <w:pPr>
      <w:keepNext/>
      <w:spacing w:after="0" w:line="240" w:lineRule="auto"/>
      <w:jc w:val="center"/>
      <w:outlineLvl w:val="1"/>
    </w:pPr>
    <w:rPr>
      <w:rFonts w:ascii="Times New Roman" w:eastAsia="Times New Roman" w:hAnsi="Times New Roman" w:cs="Times New Roman"/>
      <w:b/>
      <w:bCs/>
      <w:sz w:val="28"/>
      <w:szCs w:val="24"/>
      <w:lang w:val="en-US"/>
    </w:rPr>
  </w:style>
  <w:style w:type="paragraph" w:styleId="Antrat4">
    <w:name w:val="heading 4"/>
    <w:basedOn w:val="prastasis"/>
    <w:next w:val="prastasis"/>
    <w:link w:val="Antrat4Diagrama"/>
    <w:uiPriority w:val="9"/>
    <w:semiHidden/>
    <w:unhideWhenUsed/>
    <w:qFormat/>
    <w:rsid w:val="008742C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rsid w:val="00D105C7"/>
    <w:pPr>
      <w:keepNext/>
      <w:spacing w:after="0" w:line="240" w:lineRule="auto"/>
      <w:outlineLvl w:val="4"/>
    </w:pPr>
    <w:rPr>
      <w:rFonts w:ascii="Times New Roman" w:eastAsia="Times New Roman" w:hAnsi="Times New Roman" w:cs="Times New Roman"/>
      <w:color w:val="FF0000"/>
      <w:sz w:val="24"/>
      <w:szCs w:val="20"/>
    </w:rPr>
  </w:style>
  <w:style w:type="paragraph" w:styleId="Antrat8">
    <w:name w:val="heading 8"/>
    <w:basedOn w:val="prastasis"/>
    <w:next w:val="prastasis"/>
    <w:link w:val="Antrat8Diagrama"/>
    <w:uiPriority w:val="9"/>
    <w:semiHidden/>
    <w:unhideWhenUsed/>
    <w:qFormat/>
    <w:rsid w:val="00E32F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qFormat/>
    <w:rsid w:val="00D66C2C"/>
    <w:p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BC00AB"/>
    <w:pPr>
      <w:spacing w:before="100" w:beforeAutospacing="1" w:after="100" w:afterAutospacing="1" w:line="240" w:lineRule="auto"/>
    </w:pPr>
    <w:rPr>
      <w:rFonts w:ascii="Verdana" w:eastAsia="Times New Roman" w:hAnsi="Verdana" w:cs="Times New Roman"/>
      <w:sz w:val="18"/>
      <w:szCs w:val="18"/>
      <w:lang w:val="en-US"/>
    </w:rPr>
  </w:style>
  <w:style w:type="paragraph" w:customStyle="1" w:styleId="Hyperlink1">
    <w:name w:val="Hyperlink1"/>
    <w:basedOn w:val="prastasis"/>
    <w:rsid w:val="00BC00AB"/>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Pavadinimas">
    <w:name w:val="Title"/>
    <w:basedOn w:val="prastasis"/>
    <w:link w:val="PavadinimasDiagrama"/>
    <w:qFormat/>
    <w:rsid w:val="008A74F8"/>
    <w:pPr>
      <w:spacing w:after="0" w:line="240" w:lineRule="auto"/>
      <w:jc w:val="center"/>
    </w:pPr>
    <w:rPr>
      <w:rFonts w:ascii="Times New Roman" w:eastAsia="Times New Roman" w:hAnsi="Times New Roman" w:cs="Times New Roman"/>
      <w:sz w:val="28"/>
      <w:szCs w:val="20"/>
    </w:rPr>
  </w:style>
  <w:style w:type="character" w:customStyle="1" w:styleId="PavadinimasDiagrama">
    <w:name w:val="Pavadinimas Diagrama"/>
    <w:basedOn w:val="Numatytasispastraiposriftas"/>
    <w:link w:val="Pavadinimas"/>
    <w:rsid w:val="008A74F8"/>
    <w:rPr>
      <w:rFonts w:ascii="Times New Roman" w:eastAsia="Times New Roman" w:hAnsi="Times New Roman" w:cs="Times New Roman"/>
      <w:sz w:val="28"/>
      <w:szCs w:val="20"/>
    </w:rPr>
  </w:style>
  <w:style w:type="paragraph" w:customStyle="1" w:styleId="NoParagraphStyle">
    <w:name w:val="[No Paragraph Style]"/>
    <w:rsid w:val="00332F24"/>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rPr>
  </w:style>
  <w:style w:type="paragraph" w:customStyle="1" w:styleId="BasicParagraph">
    <w:name w:val="[Basic Paragraph]"/>
    <w:basedOn w:val="NoParagraphStyle"/>
    <w:rsid w:val="00332F24"/>
    <w:pPr>
      <w:suppressAutoHyphens/>
    </w:pPr>
    <w:rPr>
      <w:rFonts w:ascii="Times New Roman" w:hAnsi="Times New Roman"/>
      <w:lang w:val="lt-LT"/>
    </w:rPr>
  </w:style>
  <w:style w:type="paragraph" w:customStyle="1" w:styleId="CentrBoldm">
    <w:name w:val="CentrBoldm"/>
    <w:basedOn w:val="prastasis"/>
    <w:rsid w:val="00332F24"/>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styleId="Pagrindiniotekstotrauka">
    <w:name w:val="Body Text Indent"/>
    <w:basedOn w:val="prastasis"/>
    <w:link w:val="PagrindiniotekstotraukaDiagrama"/>
    <w:rsid w:val="00D105C7"/>
    <w:pPr>
      <w:spacing w:after="0" w:line="360" w:lineRule="auto"/>
      <w:ind w:firstLine="567"/>
      <w:jc w:val="both"/>
    </w:pPr>
    <w:rPr>
      <w:rFonts w:ascii="Times New Roman" w:eastAsia="Times New Roman" w:hAnsi="Times New Roman" w:cs="Times New Roman"/>
      <w:sz w:val="24"/>
      <w:szCs w:val="20"/>
      <w:lang w:val="x-none"/>
    </w:rPr>
  </w:style>
  <w:style w:type="character" w:customStyle="1" w:styleId="PagrindiniotekstotraukaDiagrama">
    <w:name w:val="Pagrindinio teksto įtrauka Diagrama"/>
    <w:basedOn w:val="Numatytasispastraiposriftas"/>
    <w:link w:val="Pagrindiniotekstotrauka"/>
    <w:rsid w:val="00D105C7"/>
    <w:rPr>
      <w:rFonts w:ascii="Times New Roman" w:eastAsia="Times New Roman" w:hAnsi="Times New Roman" w:cs="Times New Roman"/>
      <w:sz w:val="24"/>
      <w:szCs w:val="20"/>
      <w:lang w:val="x-none"/>
    </w:rPr>
  </w:style>
  <w:style w:type="character" w:customStyle="1" w:styleId="Antrat5Diagrama">
    <w:name w:val="Antraštė 5 Diagrama"/>
    <w:basedOn w:val="Numatytasispastraiposriftas"/>
    <w:link w:val="Antrat5"/>
    <w:rsid w:val="00D105C7"/>
    <w:rPr>
      <w:rFonts w:ascii="Times New Roman" w:eastAsia="Times New Roman" w:hAnsi="Times New Roman" w:cs="Times New Roman"/>
      <w:color w:val="FF0000"/>
      <w:sz w:val="24"/>
      <w:szCs w:val="20"/>
    </w:rPr>
  </w:style>
  <w:style w:type="character" w:customStyle="1" w:styleId="Antrat2Diagrama">
    <w:name w:val="Antraštė 2 Diagrama"/>
    <w:basedOn w:val="Numatytasispastraiposriftas"/>
    <w:link w:val="Antrat2"/>
    <w:rsid w:val="00D66C2C"/>
    <w:rPr>
      <w:rFonts w:ascii="Times New Roman" w:eastAsia="Times New Roman" w:hAnsi="Times New Roman" w:cs="Times New Roman"/>
      <w:b/>
      <w:bCs/>
      <w:sz w:val="28"/>
      <w:szCs w:val="24"/>
      <w:lang w:val="en-US"/>
    </w:rPr>
  </w:style>
  <w:style w:type="character" w:customStyle="1" w:styleId="Antrat9Diagrama">
    <w:name w:val="Antraštė 9 Diagrama"/>
    <w:basedOn w:val="Numatytasispastraiposriftas"/>
    <w:link w:val="Antrat9"/>
    <w:rsid w:val="00D66C2C"/>
    <w:rPr>
      <w:rFonts w:ascii="Arial" w:eastAsia="Times New Roman" w:hAnsi="Arial" w:cs="Arial"/>
    </w:rPr>
  </w:style>
  <w:style w:type="paragraph" w:customStyle="1" w:styleId="antraste">
    <w:name w:val="antraste"/>
    <w:basedOn w:val="Antrat1"/>
    <w:rsid w:val="00D66C2C"/>
    <w:pPr>
      <w:keepLines w:val="0"/>
      <w:spacing w:before="0" w:line="240" w:lineRule="auto"/>
      <w:jc w:val="center"/>
    </w:pPr>
    <w:rPr>
      <w:rFonts w:ascii="Times New Roman" w:eastAsia="Times New Roman" w:hAnsi="Times New Roman" w:cs="Times New Roman"/>
      <w:b/>
      <w:caps/>
      <w:color w:val="auto"/>
      <w:sz w:val="22"/>
      <w:szCs w:val="20"/>
    </w:rPr>
  </w:style>
  <w:style w:type="character" w:customStyle="1" w:styleId="Antrat1Diagrama">
    <w:name w:val="Antraštė 1 Diagrama"/>
    <w:basedOn w:val="Numatytasispastraiposriftas"/>
    <w:link w:val="Antrat1"/>
    <w:uiPriority w:val="9"/>
    <w:rsid w:val="00D66C2C"/>
    <w:rPr>
      <w:rFonts w:asciiTheme="majorHAnsi" w:eastAsiaTheme="majorEastAsia" w:hAnsiTheme="majorHAnsi" w:cstheme="majorBidi"/>
      <w:color w:val="365F91" w:themeColor="accent1" w:themeShade="BF"/>
      <w:sz w:val="32"/>
      <w:szCs w:val="32"/>
    </w:rPr>
  </w:style>
  <w:style w:type="paragraph" w:customStyle="1" w:styleId="WW-BodyText2">
    <w:name w:val="WW-Body Text 2"/>
    <w:basedOn w:val="prastasis"/>
    <w:rsid w:val="0078220B"/>
    <w:pPr>
      <w:suppressAutoHyphens/>
      <w:spacing w:after="0" w:line="360" w:lineRule="auto"/>
      <w:jc w:val="both"/>
    </w:pPr>
    <w:rPr>
      <w:rFonts w:ascii="Times New Roman" w:eastAsia="Times New Roman" w:hAnsi="Times New Roman" w:cs="Times New Roman"/>
      <w:b/>
      <w:sz w:val="24"/>
      <w:szCs w:val="20"/>
      <w:lang w:eastAsia="ar-SA"/>
    </w:rPr>
  </w:style>
  <w:style w:type="paragraph" w:styleId="Porat">
    <w:name w:val="footer"/>
    <w:basedOn w:val="prastasis"/>
    <w:link w:val="PoratDiagrama"/>
    <w:uiPriority w:val="99"/>
    <w:semiHidden/>
    <w:unhideWhenUsed/>
    <w:rsid w:val="00F902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902F8"/>
  </w:style>
  <w:style w:type="paragraph" w:styleId="Komentarotekstas">
    <w:name w:val="annotation text"/>
    <w:basedOn w:val="prastasis"/>
    <w:link w:val="KomentarotekstasDiagrama"/>
    <w:uiPriority w:val="99"/>
    <w:qFormat/>
    <w:rsid w:val="00F902F8"/>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qFormat/>
    <w:rsid w:val="00F902F8"/>
    <w:rPr>
      <w:rFonts w:ascii="Times New Roman" w:eastAsia="Times New Roman" w:hAnsi="Times New Roman" w:cs="Times New Roman"/>
      <w:sz w:val="20"/>
      <w:szCs w:val="20"/>
      <w:lang w:val="x-none"/>
    </w:rPr>
  </w:style>
  <w:style w:type="character" w:customStyle="1" w:styleId="Antrat8Diagrama">
    <w:name w:val="Antraštė 8 Diagrama"/>
    <w:basedOn w:val="Numatytasispastraiposriftas"/>
    <w:link w:val="Antrat8"/>
    <w:uiPriority w:val="9"/>
    <w:semiHidden/>
    <w:rsid w:val="00E32FA7"/>
    <w:rPr>
      <w:rFonts w:asciiTheme="majorHAnsi" w:eastAsiaTheme="majorEastAsia" w:hAnsiTheme="majorHAnsi" w:cstheme="majorBidi"/>
      <w:color w:val="272727" w:themeColor="text1" w:themeTint="D8"/>
      <w:sz w:val="21"/>
      <w:szCs w:val="21"/>
    </w:rPr>
  </w:style>
  <w:style w:type="character" w:customStyle="1" w:styleId="Antrat4Diagrama">
    <w:name w:val="Antraštė 4 Diagrama"/>
    <w:basedOn w:val="Numatytasispastraiposriftas"/>
    <w:link w:val="Antrat4"/>
    <w:uiPriority w:val="9"/>
    <w:semiHidden/>
    <w:rsid w:val="008742C4"/>
    <w:rPr>
      <w:rFonts w:asciiTheme="majorHAnsi" w:eastAsiaTheme="majorEastAsia" w:hAnsiTheme="majorHAnsi" w:cstheme="majorBidi"/>
      <w:i/>
      <w:iCs/>
      <w:color w:val="365F91" w:themeColor="accent1" w:themeShade="BF"/>
    </w:rPr>
  </w:style>
  <w:style w:type="paragraph" w:styleId="Pagrindinistekstas">
    <w:name w:val="Body Text"/>
    <w:basedOn w:val="prastasis"/>
    <w:link w:val="PagrindinistekstasDiagrama"/>
    <w:uiPriority w:val="99"/>
    <w:semiHidden/>
    <w:unhideWhenUsed/>
    <w:rsid w:val="00073F48"/>
    <w:pPr>
      <w:spacing w:after="120"/>
    </w:pPr>
  </w:style>
  <w:style w:type="character" w:customStyle="1" w:styleId="PagrindinistekstasDiagrama">
    <w:name w:val="Pagrindinis tekstas Diagrama"/>
    <w:basedOn w:val="Numatytasispastraiposriftas"/>
    <w:link w:val="Pagrindinistekstas"/>
    <w:uiPriority w:val="99"/>
    <w:semiHidden/>
    <w:rsid w:val="00073F48"/>
  </w:style>
  <w:style w:type="paragraph" w:customStyle="1" w:styleId="Textbodyindent">
    <w:name w:val="Text body indent"/>
    <w:basedOn w:val="prastasis"/>
    <w:qFormat/>
    <w:rsid w:val="00CA5DAD"/>
    <w:pPr>
      <w:suppressAutoHyphens/>
      <w:spacing w:after="0" w:line="240" w:lineRule="auto"/>
      <w:ind w:firstLine="360"/>
      <w:jc w:val="both"/>
      <w:textAlignment w:val="baseline"/>
    </w:pPr>
    <w:rPr>
      <w:rFonts w:ascii="Times New Roman" w:eastAsia="Times New Roman" w:hAnsi="Times New Roman" w:cs="Times New Roman"/>
      <w:kern w:val="2"/>
      <w:sz w:val="28"/>
      <w:szCs w:val="20"/>
      <w:lang w:eastAsia="zh-CN"/>
    </w:rPr>
  </w:style>
  <w:style w:type="paragraph" w:customStyle="1" w:styleId="Standard">
    <w:name w:val="Standard"/>
    <w:link w:val="StandardDiagrama"/>
    <w:qFormat/>
    <w:rsid w:val="00CA5DAD"/>
    <w:pPr>
      <w:suppressAutoHyphens/>
      <w:spacing w:after="0" w:line="240" w:lineRule="auto"/>
      <w:textAlignment w:val="baseline"/>
    </w:pPr>
    <w:rPr>
      <w:rFonts w:ascii="Times New Roman" w:eastAsia="Times New Roman" w:hAnsi="Times New Roman" w:cs="Times New Roman"/>
      <w:kern w:val="2"/>
      <w:sz w:val="24"/>
      <w:szCs w:val="20"/>
      <w:lang w:eastAsia="zh-CN"/>
    </w:rPr>
  </w:style>
  <w:style w:type="character" w:customStyle="1" w:styleId="StandardDiagrama">
    <w:name w:val="Standard Diagrama"/>
    <w:link w:val="Standard"/>
    <w:rsid w:val="00CA5DAD"/>
    <w:rPr>
      <w:rFonts w:ascii="Times New Roman" w:eastAsia="Times New Roman" w:hAnsi="Times New Roman" w:cs="Times New Roman"/>
      <w:kern w:val="2"/>
      <w:sz w:val="24"/>
      <w:szCs w:val="20"/>
      <w:lang w:eastAsia="zh-CN"/>
    </w:rPr>
  </w:style>
  <w:style w:type="character" w:styleId="Grietas">
    <w:name w:val="Strong"/>
    <w:uiPriority w:val="22"/>
    <w:qFormat/>
    <w:rsid w:val="00CA5D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1870</TotalTime>
  <Pages>2</Pages>
  <Words>2297</Words>
  <Characters>1310</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Jūratė Spruntulienė</cp:lastModifiedBy>
  <cp:revision>262</cp:revision>
  <dcterms:created xsi:type="dcterms:W3CDTF">2014-01-29T07:43:00Z</dcterms:created>
  <dcterms:modified xsi:type="dcterms:W3CDTF">2025-04-16T09:09:00Z</dcterms:modified>
</cp:coreProperties>
</file>